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DD2" w:rsidRDefault="00612DD2" w:rsidP="00612DD2">
      <w:pPr>
        <w:spacing w:after="180" w:line="240" w:lineRule="auto"/>
        <w:textAlignment w:val="baseline"/>
        <w:outlineLvl w:val="0"/>
        <w:rPr>
          <w:rFonts w:ascii="Verdana" w:eastAsia="Times New Roman" w:hAnsi="Verdana" w:cs="Times New Roman"/>
          <w:kern w:val="36"/>
          <w:sz w:val="20"/>
          <w:szCs w:val="20"/>
          <w:lang w:eastAsia="pt-BR"/>
        </w:rPr>
      </w:pPr>
    </w:p>
    <w:p w:rsidR="00612DD2" w:rsidRDefault="00545747" w:rsidP="00612DD2">
      <w:pPr>
        <w:spacing w:after="180" w:line="240" w:lineRule="auto"/>
        <w:textAlignment w:val="baseline"/>
        <w:outlineLvl w:val="0"/>
        <w:rPr>
          <w:rFonts w:ascii="Verdana" w:eastAsia="Times New Roman" w:hAnsi="Verdana" w:cs="Times New Roman"/>
          <w:kern w:val="36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kern w:val="36"/>
          <w:sz w:val="20"/>
          <w:szCs w:val="20"/>
          <w:lang w:eastAsia="pt-BR"/>
        </w:rPr>
        <w:t>Notícia nº 07</w:t>
      </w:r>
      <w:bookmarkStart w:id="0" w:name="_GoBack"/>
      <w:bookmarkEnd w:id="0"/>
    </w:p>
    <w:p w:rsidR="00612DD2" w:rsidRDefault="00411042" w:rsidP="00612DD2">
      <w:pPr>
        <w:spacing w:after="180" w:line="240" w:lineRule="auto"/>
        <w:textAlignment w:val="baseline"/>
        <w:outlineLvl w:val="0"/>
        <w:rPr>
          <w:rFonts w:ascii="Verdana" w:eastAsia="Times New Roman" w:hAnsi="Verdana" w:cs="Times New Roman"/>
          <w:kern w:val="36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noProof/>
          <w:kern w:val="36"/>
          <w:sz w:val="20"/>
          <w:szCs w:val="20"/>
          <w:lang w:eastAsia="pt-BR"/>
        </w:rPr>
        <w:drawing>
          <wp:inline distT="0" distB="0" distL="0" distR="0">
            <wp:extent cx="5400040" cy="2880655"/>
            <wp:effectExtent l="0" t="0" r="0" b="0"/>
            <wp:docPr id="3" name="Imagem 3" descr="C:\Users\shafez\Desktop\USEOCINTO FISCALINO (2)\Dica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fez\Desktop\USEOCINTO FISCALINO (2)\Dica 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DD2" w:rsidRPr="00612DD2" w:rsidRDefault="00612DD2" w:rsidP="00612DD2">
      <w:pPr>
        <w:spacing w:after="180" w:line="240" w:lineRule="auto"/>
        <w:textAlignment w:val="baseline"/>
        <w:outlineLvl w:val="0"/>
        <w:rPr>
          <w:rFonts w:ascii="Verdana" w:eastAsia="Times New Roman" w:hAnsi="Verdana" w:cs="Times New Roman"/>
          <w:kern w:val="36"/>
          <w:sz w:val="20"/>
          <w:szCs w:val="20"/>
          <w:lang w:eastAsia="pt-BR"/>
        </w:rPr>
      </w:pPr>
      <w:r w:rsidRPr="00612DD2">
        <w:rPr>
          <w:rFonts w:ascii="Verdana" w:eastAsia="Times New Roman" w:hAnsi="Verdana" w:cs="Times New Roman"/>
          <w:kern w:val="36"/>
          <w:sz w:val="20"/>
          <w:szCs w:val="20"/>
          <w:lang w:eastAsia="pt-BR"/>
        </w:rPr>
        <w:t>Chance de sobrevivência em acidente com ônibus é sete vezes maior com uso do cinto de segurança</w:t>
      </w:r>
    </w:p>
    <w:p w:rsidR="00612DD2" w:rsidRPr="00612DD2" w:rsidRDefault="00612DD2" w:rsidP="00612DD2">
      <w:pPr>
        <w:shd w:val="clear" w:color="auto" w:fill="FFFFFF"/>
        <w:spacing w:after="120" w:line="240" w:lineRule="auto"/>
        <w:textAlignment w:val="baseline"/>
        <w:rPr>
          <w:rFonts w:ascii="Verdana" w:eastAsia="Times New Roman" w:hAnsi="Verdana" w:cs="Times New Roman"/>
          <w:caps/>
          <w:color w:val="767676"/>
          <w:sz w:val="16"/>
          <w:szCs w:val="16"/>
          <w:lang w:eastAsia="pt-BR"/>
        </w:rPr>
      </w:pPr>
      <w:hyperlink r:id="rId7" w:history="1">
        <w:r w:rsidRPr="00612DD2">
          <w:rPr>
            <w:rFonts w:ascii="Verdana" w:eastAsia="Times New Roman" w:hAnsi="Verdana" w:cs="Times New Roman"/>
            <w:caps/>
            <w:color w:val="767676"/>
            <w:sz w:val="16"/>
            <w:szCs w:val="16"/>
            <w:bdr w:val="none" w:sz="0" w:space="0" w:color="auto" w:frame="1"/>
            <w:lang w:eastAsia="pt-BR"/>
          </w:rPr>
          <w:t>26 DE DEZEMBRO DE 2016 - 9:20</w:t>
        </w:r>
      </w:hyperlink>
      <w:r w:rsidRPr="00612DD2">
        <w:rPr>
          <w:rFonts w:ascii="Verdana" w:eastAsia="Times New Roman" w:hAnsi="Verdana" w:cs="Times New Roman"/>
          <w:caps/>
          <w:color w:val="767676"/>
          <w:sz w:val="16"/>
          <w:szCs w:val="16"/>
          <w:lang w:eastAsia="pt-BR"/>
        </w:rPr>
        <w:t> </w:t>
      </w:r>
      <w:hyperlink r:id="rId8" w:history="1">
        <w:r w:rsidRPr="00612DD2">
          <w:rPr>
            <w:rFonts w:ascii="Verdana" w:eastAsia="Times New Roman" w:hAnsi="Verdana" w:cs="Times New Roman"/>
            <w:caps/>
            <w:color w:val="767676"/>
            <w:sz w:val="16"/>
            <w:szCs w:val="16"/>
            <w:bdr w:val="none" w:sz="0" w:space="0" w:color="auto" w:frame="1"/>
            <w:lang w:eastAsia="pt-BR"/>
          </w:rPr>
          <w:t>GOLIVEIRA@AGEPAN.MS</w:t>
        </w:r>
      </w:hyperlink>
    </w:p>
    <w:p w:rsidR="00612DD2" w:rsidRPr="00612DD2" w:rsidRDefault="00612DD2" w:rsidP="00612DD2">
      <w:pPr>
        <w:shd w:val="clear" w:color="auto" w:fill="FFFFFF"/>
        <w:spacing w:after="360" w:line="240" w:lineRule="auto"/>
        <w:jc w:val="both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Campo Grande (MS) – Você sabia que o uso correto do cinto de segurança pode aumentar em até sete vezes as chances de sobrevivência dos passageiros de um veículo? Quem viaja de ônibus ou micro-ônibus pelas estradas de Mato Grosso do Sul deve ficar atento a esta realidade.</w:t>
      </w:r>
    </w:p>
    <w:p w:rsidR="00612DD2" w:rsidRPr="00612DD2" w:rsidRDefault="00612DD2" w:rsidP="00612DD2">
      <w:pPr>
        <w:shd w:val="clear" w:color="auto" w:fill="FFFFFF"/>
        <w:spacing w:after="360" w:line="240" w:lineRule="auto"/>
        <w:jc w:val="both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Em situações de colisão ou freadas bruscas, o cinto pode ser o salva-vidas, impedindo que o corpo do passageiro se choque com o veículo ou até mesmo seja arremessado dele. Pessoas que usam corretamente o cinto têm maior probabilidade de sobrevivência em um acidente.</w:t>
      </w:r>
    </w:p>
    <w:p w:rsidR="00612DD2" w:rsidRPr="00612DD2" w:rsidRDefault="00612DD2" w:rsidP="00612DD2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b/>
          <w:bCs/>
          <w:color w:val="2B2B2B"/>
          <w:sz w:val="20"/>
          <w:szCs w:val="20"/>
          <w:bdr w:val="none" w:sz="0" w:space="0" w:color="auto" w:frame="1"/>
          <w:lang w:eastAsia="pt-BR"/>
        </w:rPr>
        <w:t>Benefícios do bom hábito</w:t>
      </w:r>
    </w:p>
    <w:p w:rsidR="00612DD2" w:rsidRPr="00612DD2" w:rsidRDefault="00612DD2" w:rsidP="00612DD2">
      <w:pPr>
        <w:shd w:val="clear" w:color="auto" w:fill="FFFFFF"/>
        <w:spacing w:after="360" w:line="240" w:lineRule="auto"/>
        <w:jc w:val="both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Segundo dados da Agência Nacional de Transportes Terrestres (ANTT), apenas cerca de 2% dos viajantes de transporte coletivo nas rodovias brasileiras utilizam o cinto durante o trajeto. Esse é um hábito que precisa ser adotado por todos os passageiros.</w:t>
      </w:r>
    </w:p>
    <w:p w:rsidR="00612DD2" w:rsidRPr="00612DD2" w:rsidRDefault="00612DD2" w:rsidP="00612DD2">
      <w:pPr>
        <w:shd w:val="clear" w:color="auto" w:fill="FFFFFF"/>
        <w:spacing w:after="360" w:line="240" w:lineRule="auto"/>
        <w:jc w:val="both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Veja as vantagens:</w:t>
      </w:r>
    </w:p>
    <w:p w:rsidR="00612DD2" w:rsidRPr="00612DD2" w:rsidRDefault="00612DD2" w:rsidP="00612DD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O cinto de segurança evita que os passageiros sejam arremessados do ônibus;</w:t>
      </w:r>
    </w:p>
    <w:p w:rsidR="00612DD2" w:rsidRPr="00612DD2" w:rsidRDefault="00612DD2" w:rsidP="00612DD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Diminui o risco de fraturas graves;</w:t>
      </w:r>
    </w:p>
    <w:p w:rsidR="00612DD2" w:rsidRPr="00612DD2" w:rsidRDefault="00612DD2" w:rsidP="00612DD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Impede que uma pessoa se choque com outros passageiros dentro do veículo;</w:t>
      </w:r>
    </w:p>
    <w:p w:rsidR="00612DD2" w:rsidRPr="00612DD2" w:rsidRDefault="00612DD2" w:rsidP="00612DD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Evita que os passageiros percam a consciência nos acidentes.</w:t>
      </w:r>
    </w:p>
    <w:p w:rsidR="00612DD2" w:rsidRPr="00612DD2" w:rsidRDefault="00612DD2" w:rsidP="00612DD2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b/>
          <w:bCs/>
          <w:color w:val="2B2B2B"/>
          <w:sz w:val="20"/>
          <w:szCs w:val="20"/>
          <w:bdr w:val="none" w:sz="0" w:space="0" w:color="auto" w:frame="1"/>
          <w:lang w:eastAsia="pt-BR"/>
        </w:rPr>
        <w:t>Abrace essa ideia</w:t>
      </w:r>
    </w:p>
    <w:p w:rsidR="00612DD2" w:rsidRDefault="00612DD2" w:rsidP="00612DD2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Em uma campanha inédita no âmbito de Mato Grosso do Sul, a Agência Estadual de Regulação de Serviços Públicos (</w:t>
      </w:r>
      <w:r w:rsidRPr="00612DD2">
        <w:rPr>
          <w:rFonts w:ascii="Verdana" w:eastAsia="Times New Roman" w:hAnsi="Verdana" w:cs="Arial"/>
          <w:b/>
          <w:bCs/>
          <w:i/>
          <w:iCs/>
          <w:color w:val="2B2B2B"/>
          <w:sz w:val="20"/>
          <w:szCs w:val="20"/>
          <w:bdr w:val="none" w:sz="0" w:space="0" w:color="auto" w:frame="1"/>
          <w:lang w:eastAsia="pt-BR"/>
        </w:rPr>
        <w:t>Agepan</w:t>
      </w:r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 xml:space="preserve">) está levando informação e orientação aos passageiros, em parceria com o Governo do Estado, Polícia Rodoviária Federal, Observatório Nacional de Segurança Viária, concessionária CCR </w:t>
      </w:r>
      <w:proofErr w:type="spellStart"/>
      <w:proofErr w:type="gramStart"/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MSVia</w:t>
      </w:r>
      <w:proofErr w:type="spellEnd"/>
      <w:proofErr w:type="gramEnd"/>
      <w:r w:rsidRPr="00612DD2">
        <w:rPr>
          <w:rFonts w:ascii="Verdana" w:eastAsia="Times New Roman" w:hAnsi="Verdana" w:cs="Arial"/>
          <w:color w:val="2B2B2B"/>
          <w:sz w:val="20"/>
          <w:szCs w:val="20"/>
          <w:lang w:eastAsia="pt-BR"/>
        </w:rPr>
        <w:t>, Procuradoria da República em Mato Grosso do Sul e ANTT.</w:t>
      </w:r>
    </w:p>
    <w:p w:rsidR="00612DD2" w:rsidRPr="00612DD2" w:rsidRDefault="00612DD2" w:rsidP="00612DD2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</w:p>
    <w:p w:rsidR="00612DD2" w:rsidRPr="00612DD2" w:rsidRDefault="00612DD2" w:rsidP="00612DD2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2B2B2B"/>
          <w:sz w:val="20"/>
          <w:szCs w:val="20"/>
          <w:lang w:eastAsia="pt-BR"/>
        </w:rPr>
      </w:pPr>
      <w:r w:rsidRPr="00612DD2">
        <w:rPr>
          <w:rFonts w:ascii="Verdana" w:eastAsia="Times New Roman" w:hAnsi="Verdana" w:cs="Arial"/>
          <w:b/>
          <w:bCs/>
          <w:i/>
          <w:iCs/>
          <w:color w:val="2B2B2B"/>
          <w:sz w:val="20"/>
          <w:szCs w:val="20"/>
          <w:bdr w:val="none" w:sz="0" w:space="0" w:color="auto" w:frame="1"/>
          <w:lang w:eastAsia="pt-BR"/>
        </w:rPr>
        <w:t>Abrace essa ideia. #</w:t>
      </w:r>
      <w:proofErr w:type="spellStart"/>
      <w:r w:rsidRPr="00612DD2">
        <w:rPr>
          <w:rFonts w:ascii="Verdana" w:eastAsia="Times New Roman" w:hAnsi="Verdana" w:cs="Arial"/>
          <w:b/>
          <w:bCs/>
          <w:i/>
          <w:iCs/>
          <w:color w:val="2B2B2B"/>
          <w:sz w:val="20"/>
          <w:szCs w:val="20"/>
          <w:bdr w:val="none" w:sz="0" w:space="0" w:color="auto" w:frame="1"/>
          <w:lang w:eastAsia="pt-BR"/>
        </w:rPr>
        <w:t>useocinto</w:t>
      </w:r>
      <w:proofErr w:type="spellEnd"/>
      <w:r w:rsidRPr="00612DD2">
        <w:rPr>
          <w:rFonts w:ascii="Verdana" w:eastAsia="Times New Roman" w:hAnsi="Verdana" w:cs="Arial"/>
          <w:b/>
          <w:bCs/>
          <w:i/>
          <w:iCs/>
          <w:color w:val="2B2B2B"/>
          <w:sz w:val="20"/>
          <w:szCs w:val="20"/>
          <w:bdr w:val="none" w:sz="0" w:space="0" w:color="auto" w:frame="1"/>
          <w:lang w:eastAsia="pt-BR"/>
        </w:rPr>
        <w:t>. A segurança de cada um depende de todos.</w:t>
      </w:r>
    </w:p>
    <w:p w:rsidR="00CD2561" w:rsidRPr="00612DD2" w:rsidRDefault="00CD2561">
      <w:pPr>
        <w:rPr>
          <w:rFonts w:ascii="Verdana" w:hAnsi="Verdana"/>
          <w:sz w:val="20"/>
          <w:szCs w:val="20"/>
        </w:rPr>
      </w:pPr>
    </w:p>
    <w:sectPr w:rsidR="00CD2561" w:rsidRPr="00612D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111D0"/>
    <w:multiLevelType w:val="multilevel"/>
    <w:tmpl w:val="166EE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DD2"/>
    <w:rsid w:val="00411042"/>
    <w:rsid w:val="00545747"/>
    <w:rsid w:val="00612DD2"/>
    <w:rsid w:val="00CD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12D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12DD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entry-date">
    <w:name w:val="entry-date"/>
    <w:basedOn w:val="Fontepargpadro"/>
    <w:rsid w:val="00612DD2"/>
  </w:style>
  <w:style w:type="character" w:styleId="Hyperlink">
    <w:name w:val="Hyperlink"/>
    <w:basedOn w:val="Fontepargpadro"/>
    <w:uiPriority w:val="99"/>
    <w:semiHidden/>
    <w:unhideWhenUsed/>
    <w:rsid w:val="00612DD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612DD2"/>
  </w:style>
  <w:style w:type="character" w:customStyle="1" w:styleId="author">
    <w:name w:val="author"/>
    <w:basedOn w:val="Fontepargpadro"/>
    <w:rsid w:val="00612DD2"/>
  </w:style>
  <w:style w:type="paragraph" w:styleId="NormalWeb">
    <w:name w:val="Normal (Web)"/>
    <w:basedOn w:val="Normal"/>
    <w:uiPriority w:val="99"/>
    <w:semiHidden/>
    <w:unhideWhenUsed/>
    <w:rsid w:val="00612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12DD2"/>
    <w:rPr>
      <w:b/>
      <w:bCs/>
    </w:rPr>
  </w:style>
  <w:style w:type="character" w:styleId="nfase">
    <w:name w:val="Emphasis"/>
    <w:basedOn w:val="Fontepargpadro"/>
    <w:uiPriority w:val="20"/>
    <w:qFormat/>
    <w:rsid w:val="00612DD2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12D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12DD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entry-date">
    <w:name w:val="entry-date"/>
    <w:basedOn w:val="Fontepargpadro"/>
    <w:rsid w:val="00612DD2"/>
  </w:style>
  <w:style w:type="character" w:styleId="Hyperlink">
    <w:name w:val="Hyperlink"/>
    <w:basedOn w:val="Fontepargpadro"/>
    <w:uiPriority w:val="99"/>
    <w:semiHidden/>
    <w:unhideWhenUsed/>
    <w:rsid w:val="00612DD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612DD2"/>
  </w:style>
  <w:style w:type="character" w:customStyle="1" w:styleId="author">
    <w:name w:val="author"/>
    <w:basedOn w:val="Fontepargpadro"/>
    <w:rsid w:val="00612DD2"/>
  </w:style>
  <w:style w:type="paragraph" w:styleId="NormalWeb">
    <w:name w:val="Normal (Web)"/>
    <w:basedOn w:val="Normal"/>
    <w:uiPriority w:val="99"/>
    <w:semiHidden/>
    <w:unhideWhenUsed/>
    <w:rsid w:val="00612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12DD2"/>
    <w:rPr>
      <w:b/>
      <w:bCs/>
    </w:rPr>
  </w:style>
  <w:style w:type="character" w:styleId="nfase">
    <w:name w:val="Emphasis"/>
    <w:basedOn w:val="Fontepargpadro"/>
    <w:uiPriority w:val="20"/>
    <w:qFormat/>
    <w:rsid w:val="00612DD2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0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95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02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epan.ms.gov.br/author/goliveir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agepan.ms.gov.br/chance-de-sobrevivencia-em-acidente-com-onibus-e-sete-vezes-maior-com-uso-do-cinto-de-seguranc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297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SEFAZ-MS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shafez</dc:creator>
  <cp:lastModifiedBy>shafez</cp:lastModifiedBy>
  <cp:revision>1</cp:revision>
  <dcterms:created xsi:type="dcterms:W3CDTF">2017-01-18T13:11:00Z</dcterms:created>
  <dcterms:modified xsi:type="dcterms:W3CDTF">2017-01-18T13:56:00Z</dcterms:modified>
</cp:coreProperties>
</file>