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26B63" w14:textId="77777777" w:rsidR="004C1B43" w:rsidRPr="00CB3540" w:rsidRDefault="004C1B43" w:rsidP="004C1B43">
      <w:pPr>
        <w:jc w:val="center"/>
        <w:rPr>
          <w:b/>
        </w:rPr>
      </w:pPr>
      <w:r w:rsidRPr="00CB3540">
        <w:rPr>
          <w:b/>
        </w:rPr>
        <w:t xml:space="preserve">CALENDÁRIO DE ATUALIZAÇÃO DO ESTOQUE REGULATÓRIO </w:t>
      </w:r>
      <w:r>
        <w:rPr>
          <w:b/>
        </w:rPr>
        <w:t>– ASSUNTOS INSTITUCIONAIS</w:t>
      </w:r>
    </w:p>
    <w:p w14:paraId="6D3E8D87" w14:textId="77777777" w:rsidR="004C1B43" w:rsidRPr="00CB3540" w:rsidRDefault="004C1B43" w:rsidP="004C1B43">
      <w:pPr>
        <w:jc w:val="center"/>
        <w:rPr>
          <w:b/>
        </w:rPr>
      </w:pPr>
    </w:p>
    <w:p w14:paraId="13C868B6" w14:textId="77777777" w:rsidR="004C1B43" w:rsidRPr="00CB3540" w:rsidRDefault="004C1B43" w:rsidP="004C1B43">
      <w:pPr>
        <w:ind w:firstLine="708"/>
        <w:jc w:val="both"/>
      </w:pPr>
      <w:r w:rsidRPr="00CB3540">
        <w:t>Realizado o exame de adequação das 54 portarias</w:t>
      </w:r>
      <w:r>
        <w:t xml:space="preserve"> e 02 instruções normativas</w:t>
      </w:r>
      <w:r w:rsidRPr="00CB3540">
        <w:t xml:space="preserve"> referentes aos assuntos institucionais, chegou-se ao seguinte resultado:</w:t>
      </w:r>
    </w:p>
    <w:p w14:paraId="0A65BA8E" w14:textId="77777777" w:rsidR="004C1B43" w:rsidRPr="00CB3540" w:rsidRDefault="004C1B43" w:rsidP="004C1B43">
      <w:pPr>
        <w:jc w:val="center"/>
        <w:rPr>
          <w:b/>
        </w:rPr>
      </w:pPr>
    </w:p>
    <w:p w14:paraId="7BB2820B" w14:textId="77777777" w:rsidR="004C1B43" w:rsidRPr="00CB3540" w:rsidRDefault="004C1B43" w:rsidP="004C1B43">
      <w:pPr>
        <w:pStyle w:val="PargrafodaLista"/>
        <w:numPr>
          <w:ilvl w:val="0"/>
          <w:numId w:val="22"/>
        </w:numPr>
        <w:ind w:left="0" w:firstLine="0"/>
        <w:rPr>
          <w:rFonts w:ascii="Arial" w:hAnsi="Arial" w:cs="Arial"/>
          <w:b/>
        </w:rPr>
      </w:pPr>
      <w:r w:rsidRPr="00CB3540">
        <w:rPr>
          <w:rFonts w:ascii="Arial" w:hAnsi="Arial" w:cs="Arial"/>
          <w:b/>
        </w:rPr>
        <w:t>30 atos são passíveis de revogação (até 03/12/2023):</w:t>
      </w:r>
    </w:p>
    <w:p w14:paraId="0A33E380" w14:textId="77777777" w:rsidR="004C1B43" w:rsidRPr="00CB3540" w:rsidRDefault="004C1B43" w:rsidP="004C1B43">
      <w:pPr>
        <w:rPr>
          <w:b/>
        </w:rPr>
      </w:pPr>
    </w:p>
    <w:p w14:paraId="03AB5096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 xml:space="preserve">Portaria </w:t>
      </w:r>
      <w:proofErr w:type="spellStart"/>
      <w:r w:rsidRPr="00FC0F57">
        <w:rPr>
          <w:rFonts w:eastAsia="Times New Roman"/>
          <w:b/>
          <w:bCs/>
        </w:rPr>
        <w:t>N.°</w:t>
      </w:r>
      <w:proofErr w:type="spellEnd"/>
      <w:r w:rsidRPr="00FC0F57">
        <w:rPr>
          <w:rFonts w:eastAsia="Times New Roman"/>
          <w:b/>
          <w:bCs/>
        </w:rPr>
        <w:t xml:space="preserve"> 08, DE 16 DE JANEIRO DE 2003 - </w:t>
      </w:r>
      <w:r w:rsidRPr="00FC0F57">
        <w:rPr>
          <w:rFonts w:eastAsia="Times New Roman"/>
        </w:rPr>
        <w:t>Especifica a qualificação dos processos no âmbito da AGEPAN e fixa suas faixas numéricas para o exercício de 2003</w:t>
      </w:r>
      <w:r w:rsidRPr="00FC0F57">
        <w:rPr>
          <w:rFonts w:eastAsia="Times New Roman"/>
          <w:u w:val="single"/>
        </w:rPr>
        <w:t>.</w:t>
      </w:r>
    </w:p>
    <w:p w14:paraId="5E3F4EFA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 nº 009, de 28 de março de 2003</w:t>
      </w:r>
      <w:r w:rsidRPr="00FC0F57">
        <w:rPr>
          <w:rFonts w:eastAsia="Times New Roman"/>
        </w:rPr>
        <w:t> -</w:t>
      </w:r>
      <w:r w:rsidRPr="00FC0F57">
        <w:rPr>
          <w:rFonts w:eastAsia="Times New Roman"/>
          <w:b/>
          <w:bCs/>
        </w:rPr>
        <w:t> </w:t>
      </w:r>
      <w:r w:rsidRPr="00FC0F57">
        <w:rPr>
          <w:rFonts w:eastAsia="Times New Roman"/>
        </w:rPr>
        <w:t>Baixa a tabela de Preços de Serviços Públicos da AGEPAN.  </w:t>
      </w:r>
    </w:p>
    <w:p w14:paraId="3DC5A769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 xml:space="preserve">Portaria </w:t>
      </w:r>
      <w:proofErr w:type="spellStart"/>
      <w:r w:rsidRPr="00FC0F57">
        <w:rPr>
          <w:rFonts w:eastAsia="Times New Roman"/>
          <w:b/>
          <w:bCs/>
        </w:rPr>
        <w:t>N.°</w:t>
      </w:r>
      <w:proofErr w:type="spellEnd"/>
      <w:r w:rsidRPr="00FC0F57">
        <w:rPr>
          <w:rFonts w:eastAsia="Times New Roman"/>
          <w:b/>
          <w:bCs/>
        </w:rPr>
        <w:t xml:space="preserve"> 023, DE 12 DE agosto DE 2003 -</w:t>
      </w:r>
      <w:r w:rsidRPr="00FC0F57">
        <w:rPr>
          <w:rFonts w:eastAsia="Times New Roman"/>
        </w:rPr>
        <w:t xml:space="preserve">Delega competência para decidir quanto aos casos de dispensa e de inexigibilidade de licitação nos procedimentos administrativos para aquisição de bens e contratação de serviços, no âmbito da </w:t>
      </w:r>
      <w:proofErr w:type="spellStart"/>
      <w:r w:rsidRPr="00FC0F57">
        <w:rPr>
          <w:rFonts w:eastAsia="Times New Roman"/>
        </w:rPr>
        <w:t>Agepan</w:t>
      </w:r>
      <w:proofErr w:type="spellEnd"/>
      <w:r w:rsidRPr="00FC0F57">
        <w:rPr>
          <w:rFonts w:eastAsia="Times New Roman"/>
          <w:b/>
          <w:bCs/>
          <w:i/>
          <w:iCs/>
        </w:rPr>
        <w:t>.</w:t>
      </w:r>
    </w:p>
    <w:p w14:paraId="62B431C5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 n° 28, de 16 de março de 2004</w:t>
      </w:r>
      <w:r w:rsidRPr="00FC0F57">
        <w:rPr>
          <w:rFonts w:eastAsia="Times New Roman"/>
        </w:rPr>
        <w:t xml:space="preserve"> – Delega competência à Comissão de Auditoria Técnico-operacional e Econômico-financeira da </w:t>
      </w:r>
      <w:proofErr w:type="spellStart"/>
      <w:proofErr w:type="gramStart"/>
      <w:r w:rsidRPr="00FC0F57">
        <w:rPr>
          <w:rFonts w:eastAsia="Times New Roman"/>
        </w:rPr>
        <w:t>Agepan</w:t>
      </w:r>
      <w:proofErr w:type="spellEnd"/>
      <w:r w:rsidRPr="00FC0F57">
        <w:rPr>
          <w:rFonts w:eastAsia="Times New Roman"/>
        </w:rPr>
        <w:t>  para</w:t>
      </w:r>
      <w:proofErr w:type="gramEnd"/>
      <w:r w:rsidRPr="00FC0F57">
        <w:rPr>
          <w:rFonts w:eastAsia="Times New Roman"/>
        </w:rPr>
        <w:t xml:space="preserve"> a aplicação de penalidades na fiscalização das empresas prestadoras de serviço público delegado sob a regulação e fiscalização da </w:t>
      </w:r>
      <w:proofErr w:type="spellStart"/>
      <w:r w:rsidRPr="00FC0F57">
        <w:rPr>
          <w:rFonts w:eastAsia="Times New Roman"/>
        </w:rPr>
        <w:t>Agepan</w:t>
      </w:r>
      <w:proofErr w:type="spellEnd"/>
      <w:r w:rsidRPr="00FC0F57">
        <w:rPr>
          <w:rFonts w:eastAsia="Times New Roman"/>
        </w:rPr>
        <w:t xml:space="preserve"> e dá outras providências.</w:t>
      </w:r>
    </w:p>
    <w:p w14:paraId="35E64F79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 xml:space="preserve">PORTARIA N° 067, DE 17 DE NOVEMBRO DE 2009 - </w:t>
      </w:r>
      <w:r w:rsidRPr="00FC0F57">
        <w:rPr>
          <w:rFonts w:eastAsia="Times New Roman"/>
        </w:rPr>
        <w:t>Institui o Comitê de Melhoria da Gestão no âmbito da Agência Estadual de Regulação de Serviços Públicos de Mato Grosso do Sul – AGEPAN, de acordo com o Programa Nacional de Gestão Pública (</w:t>
      </w:r>
      <w:proofErr w:type="spellStart"/>
      <w:r w:rsidRPr="00FC0F57">
        <w:rPr>
          <w:rFonts w:eastAsia="Times New Roman"/>
        </w:rPr>
        <w:t>GesPública</w:t>
      </w:r>
      <w:proofErr w:type="spellEnd"/>
      <w:r w:rsidRPr="00FC0F57">
        <w:rPr>
          <w:rFonts w:eastAsia="Times New Roman"/>
        </w:rPr>
        <w:t>).</w:t>
      </w:r>
    </w:p>
    <w:p w14:paraId="5F83A6ED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 nº 69, de 10 de fevereiro de 2010</w:t>
      </w:r>
      <w:r w:rsidRPr="00FC0F57">
        <w:rPr>
          <w:rFonts w:eastAsia="Times New Roman"/>
        </w:rPr>
        <w:t> </w:t>
      </w:r>
      <w:r w:rsidRPr="00FC0F57">
        <w:rPr>
          <w:rFonts w:eastAsia="Times New Roman"/>
          <w:b/>
          <w:bCs/>
        </w:rPr>
        <w:t>- </w:t>
      </w:r>
      <w:r w:rsidRPr="00FC0F57">
        <w:rPr>
          <w:rFonts w:eastAsia="Times New Roman"/>
        </w:rPr>
        <w:t>Acrescenta ao Anexo Único da Portaria n° 009, de 28 de março de 2003, que trata da Tabela de Preços de Serviços Públicos da AGEPAN, valores, expressos em percentuais, calculados sobre o valor da UFERMS.</w:t>
      </w:r>
    </w:p>
    <w:p w14:paraId="58A7C75C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 AGEPAN N° 73, DE 10 DE MAIO DE 2010</w:t>
      </w:r>
      <w:r w:rsidRPr="00FC0F57">
        <w:rPr>
          <w:rFonts w:eastAsia="Times New Roman"/>
        </w:rPr>
        <w:t xml:space="preserve"> - Institui procedimentos para conduzir de veículos oficiais da frota da AGEPAN</w:t>
      </w:r>
    </w:p>
    <w:p w14:paraId="3797F887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  <w:u w:val="single"/>
        </w:rPr>
      </w:pPr>
      <w:r w:rsidRPr="00FC0F57">
        <w:rPr>
          <w:rFonts w:eastAsia="Times New Roman"/>
          <w:b/>
          <w:bCs/>
        </w:rPr>
        <w:t xml:space="preserve">PORTARIA N° 74, DE 15 DE JUNHO DE 2010 - </w:t>
      </w:r>
      <w:r w:rsidRPr="00FC0F57">
        <w:rPr>
          <w:rFonts w:eastAsia="Times New Roman"/>
        </w:rPr>
        <w:t>Aprova o Relatório de Atividades Individuais para avaliação do pagamento do adicional de incentivo à produtividade no âmbito da Agência Estadual de Regulação de Serviços Públicos de Mato Grosso do Sul – AGEPAN</w:t>
      </w:r>
    </w:p>
    <w:p w14:paraId="5C26204B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 xml:space="preserve">PORTARIA N° 75, DE 15 DE JUNHO DE 2010. </w:t>
      </w:r>
      <w:r w:rsidRPr="00FC0F57">
        <w:rPr>
          <w:rFonts w:eastAsia="Times New Roman"/>
        </w:rPr>
        <w:t>Constitui a Comissão de Avaliação do relatório de atividades individuais para pagamento do adicional de incentivo à produtividade no âmbito da Agência Estadual de Regulação de Serviços Públicos de Mato Grosso do Sul - AGEPAN</w:t>
      </w:r>
      <w:r w:rsidRPr="00FC0F57">
        <w:rPr>
          <w:rFonts w:eastAsia="Times New Roman"/>
          <w:u w:val="single"/>
        </w:rPr>
        <w:t>.</w:t>
      </w:r>
    </w:p>
    <w:p w14:paraId="3DB1C180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 nº 123, de 15 de dezembro de 2015</w:t>
      </w:r>
      <w:r w:rsidRPr="00FC0F57">
        <w:rPr>
          <w:rFonts w:eastAsia="Times New Roman"/>
        </w:rPr>
        <w:t> </w:t>
      </w:r>
      <w:r w:rsidRPr="00FC0F57">
        <w:rPr>
          <w:rFonts w:eastAsia="Times New Roman"/>
          <w:b/>
          <w:bCs/>
        </w:rPr>
        <w:t>- </w:t>
      </w:r>
      <w:r w:rsidRPr="00FC0F57">
        <w:rPr>
          <w:rFonts w:eastAsia="Times New Roman"/>
        </w:rPr>
        <w:t>Altera os Anexos I e II da Portaria n° 121, de 17 de novembro de 2015.</w:t>
      </w:r>
    </w:p>
    <w:p w14:paraId="675926B0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 n° 126, de 03 de março de 2016</w:t>
      </w:r>
      <w:r w:rsidRPr="00FC0F57">
        <w:rPr>
          <w:rFonts w:eastAsia="Times New Roman"/>
        </w:rPr>
        <w:t> </w:t>
      </w:r>
      <w:r w:rsidRPr="00FC0F57">
        <w:rPr>
          <w:rFonts w:eastAsia="Times New Roman"/>
          <w:b/>
          <w:bCs/>
        </w:rPr>
        <w:t>- </w:t>
      </w:r>
      <w:r w:rsidRPr="00FC0F57">
        <w:rPr>
          <w:rFonts w:eastAsia="Times New Roman"/>
        </w:rPr>
        <w:t xml:space="preserve">Revoga a Portaria </w:t>
      </w:r>
      <w:proofErr w:type="spellStart"/>
      <w:r w:rsidRPr="00FC0F57">
        <w:rPr>
          <w:rFonts w:eastAsia="Times New Roman"/>
        </w:rPr>
        <w:t>Agepan</w:t>
      </w:r>
      <w:proofErr w:type="spellEnd"/>
      <w:r w:rsidRPr="00FC0F57">
        <w:rPr>
          <w:rFonts w:eastAsia="Times New Roman"/>
        </w:rPr>
        <w:t xml:space="preserve"> nº 124/2016 e define o procedimento para inscrição de débitos em dívida ativa, consequente protesto e possível cobrança judicial. </w:t>
      </w:r>
    </w:p>
    <w:p w14:paraId="622E09F3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</w:rPr>
        <w:t> </w:t>
      </w:r>
      <w:r w:rsidRPr="00FC0F57">
        <w:rPr>
          <w:rFonts w:eastAsia="Times New Roman"/>
          <w:b/>
          <w:bCs/>
        </w:rPr>
        <w:t>Portaria n° 127, de 04 de março de 2016</w:t>
      </w:r>
      <w:r w:rsidRPr="00FC0F57">
        <w:rPr>
          <w:rFonts w:eastAsia="Times New Roman"/>
        </w:rPr>
        <w:t xml:space="preserve"> - Revoga a Portaria n° 125, de 19 de janeiro de 2016 e disciplina a utilização do protesto extrajudicial por falta de pagamento de Certidões de Dívida Ativa da </w:t>
      </w:r>
      <w:proofErr w:type="spellStart"/>
      <w:r w:rsidRPr="00FC0F57">
        <w:rPr>
          <w:rFonts w:eastAsia="Times New Roman"/>
        </w:rPr>
        <w:t>Agepan</w:t>
      </w:r>
      <w:proofErr w:type="spellEnd"/>
      <w:r w:rsidRPr="00FC0F57">
        <w:rPr>
          <w:rFonts w:eastAsia="Times New Roman"/>
        </w:rPr>
        <w:t>.</w:t>
      </w:r>
    </w:p>
    <w:p w14:paraId="1B408B38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lastRenderedPageBreak/>
        <w:t>Portaria nº 129, de 21 de março de 2016</w:t>
      </w:r>
      <w:r w:rsidRPr="00FC0F57">
        <w:rPr>
          <w:rFonts w:eastAsia="Times New Roman"/>
        </w:rPr>
        <w:t xml:space="preserve"> - Altera a Portaria nº 009, de 28 de março de 2003, que dispõe sobre a Tabela de Preços de Serviços Públicos da Agência Estadual de Regulação de Serviços Públicos de Mato Grosso do Sul – </w:t>
      </w:r>
      <w:proofErr w:type="spellStart"/>
      <w:r w:rsidRPr="00FC0F57">
        <w:rPr>
          <w:rFonts w:eastAsia="Times New Roman"/>
        </w:rPr>
        <w:t>Agepan</w:t>
      </w:r>
      <w:proofErr w:type="spellEnd"/>
      <w:r w:rsidRPr="00FC0F57">
        <w:rPr>
          <w:rFonts w:eastAsia="Times New Roman"/>
        </w:rPr>
        <w:t>. </w:t>
      </w:r>
    </w:p>
    <w:p w14:paraId="162991F4" w14:textId="77777777" w:rsidR="004C1B43" w:rsidRPr="00CB3540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 Portaria n° 133, de 22 de julho de 2016</w:t>
      </w:r>
      <w:r w:rsidRPr="00FC0F57">
        <w:rPr>
          <w:rFonts w:eastAsia="Times New Roman"/>
        </w:rPr>
        <w:t xml:space="preserve"> - </w:t>
      </w:r>
      <w:proofErr w:type="gramStart"/>
      <w:r w:rsidRPr="00FC0F57">
        <w:rPr>
          <w:rFonts w:eastAsia="Times New Roman"/>
        </w:rPr>
        <w:t> Altera</w:t>
      </w:r>
      <w:proofErr w:type="gramEnd"/>
      <w:r w:rsidRPr="00FC0F57">
        <w:rPr>
          <w:rFonts w:eastAsia="Times New Roman"/>
        </w:rPr>
        <w:t xml:space="preserve"> o art. 3º e revoga o inciso II do art. 7º da Portaria n° 121, de 17 de novembro de 2015.</w:t>
      </w:r>
    </w:p>
    <w:p w14:paraId="53D0F05E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 n° 145, de 11 de maio de 2017</w:t>
      </w:r>
      <w:r w:rsidRPr="00FC0F57">
        <w:rPr>
          <w:rFonts w:eastAsia="Times New Roman"/>
        </w:rPr>
        <w:t> - Dá publicidade às Competências Essenciais e Gerenciais mapeadas e validadas para este órgão.</w:t>
      </w:r>
    </w:p>
    <w:p w14:paraId="11A21EDE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 n° 154, de 14 de dezembro de 2017</w:t>
      </w:r>
      <w:r w:rsidRPr="00FC0F57">
        <w:rPr>
          <w:rFonts w:eastAsia="Times New Roman"/>
        </w:rPr>
        <w:t> - Homologa os valores das tarifas de pedágio cobrado pela utilização, como meio de transposição, da ponte rodoviária sobre o Rio Paraguai, na Rodovia BR-262 no Município de Corumbá/MS.</w:t>
      </w:r>
    </w:p>
    <w:p w14:paraId="1386E086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 n° 155, de 17 de janeiro de 2018</w:t>
      </w:r>
      <w:r w:rsidRPr="00FC0F57">
        <w:rPr>
          <w:rFonts w:eastAsia="Times New Roman"/>
        </w:rPr>
        <w:t xml:space="preserve"> - Dispõe sobre o Termo de Parcelamento de Débitos decorrente da Adesão ao Programa de Regularização de Débitos Tributários e Não Tributários com a Administração Pública Direta e Indireta do Estado de Mato Grosso do Sul (PRD-MS) junto à Agência Estadual de Regulação de Serviços Públicos de MS – </w:t>
      </w:r>
      <w:proofErr w:type="spellStart"/>
      <w:r w:rsidRPr="00FC0F57">
        <w:rPr>
          <w:rFonts w:eastAsia="Times New Roman"/>
        </w:rPr>
        <w:t>Agepan</w:t>
      </w:r>
      <w:proofErr w:type="spellEnd"/>
      <w:r w:rsidRPr="00FC0F57">
        <w:rPr>
          <w:rFonts w:eastAsia="Times New Roman"/>
        </w:rPr>
        <w:t>.</w:t>
      </w:r>
    </w:p>
    <w:p w14:paraId="38603F29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 n° 162, de 06 de dezembro de 2018</w:t>
      </w:r>
      <w:r w:rsidRPr="00FC0F57">
        <w:rPr>
          <w:rFonts w:eastAsia="Times New Roman"/>
        </w:rPr>
        <w:t xml:space="preserve"> -  Homologa os valores das tarifas de pedágio cobrado pela utilização, como meio </w:t>
      </w:r>
      <w:proofErr w:type="gramStart"/>
      <w:r w:rsidRPr="00FC0F57">
        <w:rPr>
          <w:rFonts w:eastAsia="Times New Roman"/>
        </w:rPr>
        <w:t>de  transposição</w:t>
      </w:r>
      <w:proofErr w:type="gramEnd"/>
      <w:r w:rsidRPr="00FC0F57">
        <w:rPr>
          <w:rFonts w:eastAsia="Times New Roman"/>
        </w:rPr>
        <w:t>, da ponte rodoviária sobre o Rio Paraguai, na Rodovia BR-262 no Município de Corumbá/MS.</w:t>
      </w:r>
    </w:p>
    <w:p w14:paraId="5F63D080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 n° 169, de 11 de setembro de 2019</w:t>
      </w:r>
      <w:r w:rsidRPr="00FC0F57">
        <w:rPr>
          <w:rFonts w:eastAsia="Times New Roman"/>
        </w:rPr>
        <w:t xml:space="preserve"> - Altera dispositivos da Portaria </w:t>
      </w:r>
      <w:proofErr w:type="spellStart"/>
      <w:r w:rsidRPr="00FC0F57">
        <w:rPr>
          <w:rFonts w:eastAsia="Times New Roman"/>
        </w:rPr>
        <w:t>Agepan</w:t>
      </w:r>
      <w:proofErr w:type="spellEnd"/>
      <w:r w:rsidRPr="00FC0F57">
        <w:rPr>
          <w:rFonts w:eastAsia="Times New Roman"/>
        </w:rPr>
        <w:t xml:space="preserve"> nº 126, de 03 de março de 2016.</w:t>
      </w:r>
    </w:p>
    <w:p w14:paraId="134298B7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 N° 170, de 2019</w:t>
      </w:r>
      <w:r w:rsidRPr="00FC0F57">
        <w:rPr>
          <w:rFonts w:eastAsia="Times New Roman"/>
        </w:rPr>
        <w:t xml:space="preserve"> - Dispõe sobre os procedimentos, os critérios e as condições necessários à obtenção da concessão de parcelamento dos débitos oriundos da taxa de fiscalização e de multas, de competência da Agência Estadual de Regulação de Serviços Públicos de Mato Grosso do Sul – </w:t>
      </w:r>
      <w:proofErr w:type="spellStart"/>
      <w:r w:rsidRPr="00FC0F57">
        <w:rPr>
          <w:rFonts w:eastAsia="Times New Roman"/>
        </w:rPr>
        <w:t>Agepan</w:t>
      </w:r>
      <w:proofErr w:type="spellEnd"/>
      <w:r w:rsidRPr="00FC0F57">
        <w:rPr>
          <w:rFonts w:eastAsia="Times New Roman"/>
        </w:rPr>
        <w:t xml:space="preserve"> e revoga as Portarias n° 121, de 17 de novembro de 2015, n° 123, de 15 de dezembro de 2015 e n° 133, de 22 de julho de 2016.</w:t>
      </w:r>
    </w:p>
    <w:p w14:paraId="7CE972A1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 xml:space="preserve">Portaria Nº 179, de 11 de março de 2020 - </w:t>
      </w:r>
      <w:r w:rsidRPr="00FC0F57">
        <w:rPr>
          <w:rFonts w:eastAsia="Times New Roman"/>
        </w:rPr>
        <w:t>Publica os Balanços (Anexos 12, 13, 14, 15, 17, 18 e Notas Explicativas) referentes às Contas Anuais de Gestão do exercício de 2019.</w:t>
      </w:r>
    </w:p>
    <w:p w14:paraId="22DF75A3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 n° 180, de 16 de março de 2020</w:t>
      </w:r>
      <w:r w:rsidRPr="00FC0F57">
        <w:rPr>
          <w:rFonts w:eastAsia="Times New Roman"/>
        </w:rPr>
        <w:t xml:space="preserve"> - Altera e revoga dispositivos da Portaria </w:t>
      </w:r>
      <w:proofErr w:type="spellStart"/>
      <w:r w:rsidRPr="00FC0F57">
        <w:rPr>
          <w:rFonts w:eastAsia="Times New Roman"/>
        </w:rPr>
        <w:t>Agepan</w:t>
      </w:r>
      <w:proofErr w:type="spellEnd"/>
      <w:r w:rsidRPr="00FC0F57">
        <w:rPr>
          <w:rFonts w:eastAsia="Times New Roman"/>
        </w:rPr>
        <w:t xml:space="preserve"> n° 152, de 21 de setembro de 2017, que aprova o Regimento Interno da Agência Estadual de Regulação de Serviços Públicos de Mato Grosso do Sul </w:t>
      </w:r>
      <w:r w:rsidRPr="00FC0F57">
        <w:rPr>
          <w:rFonts w:eastAsia="Times New Roman"/>
          <w:b/>
          <w:bCs/>
        </w:rPr>
        <w:t>– </w:t>
      </w:r>
      <w:proofErr w:type="spellStart"/>
      <w:r w:rsidRPr="00FC0F57">
        <w:rPr>
          <w:rFonts w:eastAsia="Times New Roman"/>
        </w:rPr>
        <w:t>Agepan</w:t>
      </w:r>
      <w:proofErr w:type="spellEnd"/>
      <w:r w:rsidRPr="00FC0F57">
        <w:rPr>
          <w:rFonts w:eastAsia="Times New Roman"/>
          <w:b/>
          <w:bCs/>
        </w:rPr>
        <w:t>.</w:t>
      </w:r>
    </w:p>
    <w:p w14:paraId="71B0BE76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 n° 181, de 19 de março de 2020</w:t>
      </w:r>
      <w:r w:rsidRPr="00FC0F57">
        <w:rPr>
          <w:rFonts w:eastAsia="Times New Roman"/>
        </w:rPr>
        <w:t xml:space="preserve"> - Estabelece a suspensão temporária de atendimento presencial no âmbito da Agência Estadual de Regulação de Serviços Públicos de MS – </w:t>
      </w:r>
      <w:proofErr w:type="spellStart"/>
      <w:r w:rsidRPr="00FC0F57">
        <w:rPr>
          <w:rFonts w:eastAsia="Times New Roman"/>
        </w:rPr>
        <w:t>Agepan</w:t>
      </w:r>
      <w:proofErr w:type="spellEnd"/>
      <w:r w:rsidRPr="00FC0F57">
        <w:rPr>
          <w:rFonts w:eastAsia="Times New Roman"/>
        </w:rPr>
        <w:t xml:space="preserve">, como medida de proteção para enfrentamento da emergência de saúde pública de importância internacional, decorrente do </w:t>
      </w:r>
      <w:proofErr w:type="spellStart"/>
      <w:r w:rsidRPr="00FC0F57">
        <w:rPr>
          <w:rFonts w:eastAsia="Times New Roman"/>
        </w:rPr>
        <w:t>coronavírus</w:t>
      </w:r>
      <w:proofErr w:type="spellEnd"/>
      <w:r w:rsidRPr="00FC0F57">
        <w:rPr>
          <w:rFonts w:eastAsia="Times New Roman"/>
        </w:rPr>
        <w:t xml:space="preserve"> (COVID-19).</w:t>
      </w:r>
    </w:p>
    <w:p w14:paraId="2487A350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 n° 182, de 23 de março de 2020</w:t>
      </w:r>
      <w:r w:rsidRPr="00FC0F57">
        <w:rPr>
          <w:rFonts w:eastAsia="Times New Roman"/>
        </w:rPr>
        <w:t xml:space="preserve"> - Dispõe sobre a adoção do Regime Excepcional de </w:t>
      </w:r>
      <w:proofErr w:type="spellStart"/>
      <w:r w:rsidRPr="00FC0F57">
        <w:rPr>
          <w:rFonts w:eastAsia="Times New Roman"/>
        </w:rPr>
        <w:t>Teletrabalho</w:t>
      </w:r>
      <w:proofErr w:type="spellEnd"/>
      <w:r w:rsidRPr="00FC0F57">
        <w:rPr>
          <w:rFonts w:eastAsia="Times New Roman"/>
        </w:rPr>
        <w:t xml:space="preserve"> na Agência Estadual de Regulação de Serviços Públicos de MS – </w:t>
      </w:r>
      <w:proofErr w:type="spellStart"/>
      <w:r w:rsidRPr="00FC0F57">
        <w:rPr>
          <w:rFonts w:eastAsia="Times New Roman"/>
        </w:rPr>
        <w:t>Agepan</w:t>
      </w:r>
      <w:proofErr w:type="spellEnd"/>
      <w:r w:rsidRPr="00FC0F57">
        <w:rPr>
          <w:rFonts w:eastAsia="Times New Roman"/>
        </w:rPr>
        <w:t xml:space="preserve">, a partir de 23 de março de 2020, em razão da pandemia do novo </w:t>
      </w:r>
      <w:proofErr w:type="spellStart"/>
      <w:r w:rsidRPr="00FC0F57">
        <w:rPr>
          <w:rFonts w:eastAsia="Times New Roman"/>
        </w:rPr>
        <w:t>coronavírus</w:t>
      </w:r>
      <w:proofErr w:type="spellEnd"/>
      <w:r w:rsidRPr="00FC0F57">
        <w:rPr>
          <w:rFonts w:eastAsia="Times New Roman"/>
        </w:rPr>
        <w:t xml:space="preserve"> (COVID-19).</w:t>
      </w:r>
    </w:p>
    <w:p w14:paraId="02910404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 n° 183, de 03 de abril de 2020</w:t>
      </w:r>
      <w:r w:rsidRPr="00FC0F57">
        <w:rPr>
          <w:rFonts w:eastAsia="Times New Roman"/>
        </w:rPr>
        <w:t xml:space="preserve"> - Acrescenta o art. 5º à Portaria </w:t>
      </w:r>
      <w:proofErr w:type="spellStart"/>
      <w:r w:rsidRPr="00FC0F57">
        <w:rPr>
          <w:rFonts w:eastAsia="Times New Roman"/>
        </w:rPr>
        <w:t>Agepan</w:t>
      </w:r>
      <w:proofErr w:type="spellEnd"/>
      <w:r w:rsidRPr="00FC0F57">
        <w:rPr>
          <w:rFonts w:eastAsia="Times New Roman"/>
        </w:rPr>
        <w:t xml:space="preserve"> n° 182, de 23 de março de 2020, que adota o Regime Excepcional de </w:t>
      </w:r>
      <w:proofErr w:type="spellStart"/>
      <w:r w:rsidRPr="00FC0F57">
        <w:rPr>
          <w:rFonts w:eastAsia="Times New Roman"/>
        </w:rPr>
        <w:t>Teletrabalho</w:t>
      </w:r>
      <w:proofErr w:type="spellEnd"/>
      <w:r w:rsidRPr="00FC0F57">
        <w:rPr>
          <w:rFonts w:eastAsia="Times New Roman"/>
        </w:rPr>
        <w:t xml:space="preserve"> no âmbito da Agência Estadual de Regulação de Serviços Públicos de MS – </w:t>
      </w:r>
      <w:proofErr w:type="spellStart"/>
      <w:r w:rsidRPr="00FC0F57">
        <w:rPr>
          <w:rFonts w:eastAsia="Times New Roman"/>
          <w:b/>
          <w:bCs/>
        </w:rPr>
        <w:t>Agepan</w:t>
      </w:r>
      <w:proofErr w:type="spellEnd"/>
      <w:r w:rsidRPr="00FC0F57">
        <w:rPr>
          <w:rFonts w:eastAsia="Times New Roman"/>
        </w:rPr>
        <w:t>, para a prevenção da transmissão e da proliferação da COVID-19.</w:t>
      </w:r>
    </w:p>
    <w:p w14:paraId="1053B9AA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 n° 189, de 18 de dezembro de 2020</w:t>
      </w:r>
      <w:r w:rsidRPr="00FC0F57">
        <w:rPr>
          <w:rFonts w:eastAsia="Times New Roman"/>
        </w:rPr>
        <w:t> - Estabelece a suspensão integral de atendimento ao público externo na Agência Estadual de Regulação de Serviços Públicos de MS – </w:t>
      </w:r>
      <w:proofErr w:type="spellStart"/>
      <w:r w:rsidRPr="00FC0F57">
        <w:rPr>
          <w:rFonts w:eastAsia="Times New Roman"/>
          <w:b/>
          <w:bCs/>
        </w:rPr>
        <w:t>Agepan</w:t>
      </w:r>
      <w:proofErr w:type="spellEnd"/>
      <w:r w:rsidRPr="00FC0F57">
        <w:rPr>
          <w:rFonts w:eastAsia="Times New Roman"/>
        </w:rPr>
        <w:t> e dá outras providências.</w:t>
      </w:r>
    </w:p>
    <w:p w14:paraId="770668AD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lastRenderedPageBreak/>
        <w:t>Portaria n° 191, de 25 de fevereiro de 2021</w:t>
      </w:r>
      <w:r w:rsidRPr="00FC0F57">
        <w:rPr>
          <w:rFonts w:eastAsia="Times New Roman"/>
        </w:rPr>
        <w:t> - Dispõe sobre as medidas temporárias e suplementares de prevenção ao contágio da COVID-19, a serem adotadas no âmbito da Agência Estadual de Regulação de Serviços Públicos – </w:t>
      </w:r>
      <w:proofErr w:type="spellStart"/>
      <w:r w:rsidRPr="00FC0F57">
        <w:rPr>
          <w:rFonts w:eastAsia="Times New Roman"/>
          <w:b/>
          <w:bCs/>
        </w:rPr>
        <w:t>Agepan</w:t>
      </w:r>
      <w:proofErr w:type="spellEnd"/>
      <w:r w:rsidRPr="00FC0F57">
        <w:rPr>
          <w:rFonts w:eastAsia="Times New Roman"/>
        </w:rPr>
        <w:t>.</w:t>
      </w:r>
    </w:p>
    <w:p w14:paraId="4BEAB559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 xml:space="preserve">PORTARIA AGEPAN Nº 194, DE 10 DE MARÇO DE 2021 - </w:t>
      </w:r>
      <w:r w:rsidRPr="00FC0F57">
        <w:rPr>
          <w:rFonts w:eastAsia="Times New Roman"/>
        </w:rPr>
        <w:t>Publica os Balanços (Anexos 12, 13, 14, 15, 17, 18 e Notas Explicativas) referentes às Contas Anuais de Gestão do exercício de 2020.</w:t>
      </w:r>
    </w:p>
    <w:p w14:paraId="063C04F5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 xml:space="preserve">PORTARIA AGEMS Nº 218, DE 10 DE MARÇO DE 2022 - </w:t>
      </w:r>
      <w:r w:rsidRPr="00FC0F57">
        <w:rPr>
          <w:rFonts w:eastAsia="Times New Roman"/>
        </w:rPr>
        <w:t>Publica os Balanços (Anexos 12, 13, 14, 15, 17, 18 e Notas Explicativas) referentes às Contas Anuais de Gestão do exercício de 2021.</w:t>
      </w:r>
    </w:p>
    <w:p w14:paraId="4796D484" w14:textId="77777777" w:rsidR="004C1B43" w:rsidRPr="00FC0F57" w:rsidRDefault="004C1B43" w:rsidP="004C1B43">
      <w:pPr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 xml:space="preserve">PORTARIA AGEMS Nº 241, DE 17 DE MARÇO DE 2023 - </w:t>
      </w:r>
      <w:r w:rsidRPr="00FC0F57">
        <w:rPr>
          <w:rFonts w:eastAsia="Times New Roman"/>
        </w:rPr>
        <w:t>Publica os Balanços (Anexos 12, 13, 14, 15, 17, 18 e Notas Explicativas) referentes às Contas Anuais de Gestão do exercício de 2022 da Agência Estadual de Regulação de Serviços Públicos de MS.</w:t>
      </w:r>
    </w:p>
    <w:p w14:paraId="0063978F" w14:textId="77777777" w:rsidR="004C1B43" w:rsidRPr="00FC0F57" w:rsidRDefault="004C1B43" w:rsidP="004C1B43">
      <w:pPr>
        <w:shd w:val="clear" w:color="auto" w:fill="FFFFFF"/>
        <w:spacing w:line="240" w:lineRule="auto"/>
        <w:ind w:left="720"/>
        <w:jc w:val="both"/>
        <w:textAlignment w:val="baseline"/>
        <w:rPr>
          <w:rFonts w:eastAsia="Times New Roman"/>
        </w:rPr>
      </w:pPr>
    </w:p>
    <w:p w14:paraId="07BA06FE" w14:textId="77777777" w:rsidR="004C1B43" w:rsidRPr="00CB3540" w:rsidRDefault="004C1B43" w:rsidP="004C1B43">
      <w:pPr>
        <w:rPr>
          <w:b/>
        </w:rPr>
      </w:pPr>
    </w:p>
    <w:p w14:paraId="06AB010A" w14:textId="77777777" w:rsidR="004C1B43" w:rsidRPr="00CB3540" w:rsidRDefault="004C1B43" w:rsidP="004C1B43">
      <w:pPr>
        <w:pStyle w:val="PargrafodaLista"/>
        <w:numPr>
          <w:ilvl w:val="0"/>
          <w:numId w:val="22"/>
        </w:numPr>
        <w:ind w:left="0" w:firstLine="0"/>
        <w:rPr>
          <w:rFonts w:ascii="Arial" w:hAnsi="Arial" w:cs="Arial"/>
          <w:b/>
        </w:rPr>
      </w:pPr>
      <w:r w:rsidRPr="00CB3540">
        <w:rPr>
          <w:rFonts w:ascii="Arial" w:hAnsi="Arial" w:cs="Arial"/>
          <w:b/>
        </w:rPr>
        <w:t xml:space="preserve">10 portarias são passíveis de alteração/revisão (até 20/12/2023): </w:t>
      </w:r>
    </w:p>
    <w:p w14:paraId="6953986A" w14:textId="77777777" w:rsidR="004C1B43" w:rsidRPr="00CB3540" w:rsidRDefault="004C1B43" w:rsidP="004C1B43">
      <w:pPr>
        <w:pStyle w:val="PargrafodaLista"/>
        <w:rPr>
          <w:rFonts w:ascii="Arial" w:hAnsi="Arial" w:cs="Arial"/>
          <w:b/>
        </w:rPr>
      </w:pPr>
    </w:p>
    <w:p w14:paraId="470B0981" w14:textId="77777777" w:rsidR="004C1B43" w:rsidRPr="00FC0F57" w:rsidRDefault="004C1B43" w:rsidP="004C1B43">
      <w:pPr>
        <w:numPr>
          <w:ilvl w:val="0"/>
          <w:numId w:val="24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 n° 62, de 04 de maio de 2009</w:t>
      </w:r>
      <w:r w:rsidRPr="00FC0F57">
        <w:rPr>
          <w:rFonts w:eastAsia="Times New Roman"/>
        </w:rPr>
        <w:t> - Delega competência ao Coordenador da Câmara Técnica de Energia – CATENE para a aplicação de penalidades na fiscalização das empresas prestadoras de serviço público delegado sob a regulação e fiscalização da AGEPAN e dá outras providências.</w:t>
      </w:r>
    </w:p>
    <w:p w14:paraId="0D787B80" w14:textId="77777777" w:rsidR="004C1B43" w:rsidRPr="00FC0F57" w:rsidRDefault="004C1B43" w:rsidP="004C1B43">
      <w:pPr>
        <w:numPr>
          <w:ilvl w:val="0"/>
          <w:numId w:val="24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 n° 97, de 30 de julho de 2013</w:t>
      </w:r>
      <w:r w:rsidRPr="00FC0F57">
        <w:rPr>
          <w:rFonts w:eastAsia="Times New Roman"/>
        </w:rPr>
        <w:t> - Aprova a Ficha de Avaliação de Desempenho Individual, como subsídio para apuração do nível de desempenho individual dos servidores e pagamento do Adicional de Incentivo à Produtividade no âmbito da Agência Estadual de Regulação de Serviços Públicos de Mato Grosso do Sul – AGEPAN e dá outras providências.</w:t>
      </w:r>
    </w:p>
    <w:p w14:paraId="6226849C" w14:textId="77777777" w:rsidR="004C1B43" w:rsidRPr="00FC0F57" w:rsidRDefault="004C1B43" w:rsidP="004C1B43">
      <w:pPr>
        <w:numPr>
          <w:ilvl w:val="0"/>
          <w:numId w:val="24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 n° 101, de 24 de setembro de 2013</w:t>
      </w:r>
      <w:r w:rsidRPr="00FC0F57">
        <w:rPr>
          <w:rFonts w:eastAsia="Times New Roman"/>
        </w:rPr>
        <w:t> - Apresenta, documenta e normatiza a utilização da Identidade Visual da Agência Estadual de Regulação de Serviços Públicos de Mato Grosso do Sul – AGEPAN.</w:t>
      </w:r>
    </w:p>
    <w:p w14:paraId="7ABA4DD4" w14:textId="77777777" w:rsidR="004C1B43" w:rsidRPr="00FC0F57" w:rsidRDefault="004C1B43" w:rsidP="004C1B43">
      <w:pPr>
        <w:numPr>
          <w:ilvl w:val="0"/>
          <w:numId w:val="24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 n° 111, de 16 de dezembro de </w:t>
      </w:r>
      <w:proofErr w:type="gramStart"/>
      <w:r w:rsidRPr="00FC0F57">
        <w:rPr>
          <w:rFonts w:eastAsia="Times New Roman"/>
          <w:b/>
          <w:bCs/>
        </w:rPr>
        <w:t>2014</w:t>
      </w:r>
      <w:r w:rsidRPr="00FC0F57">
        <w:rPr>
          <w:rFonts w:eastAsia="Times New Roman"/>
        </w:rPr>
        <w:t>  -</w:t>
      </w:r>
      <w:proofErr w:type="gramEnd"/>
      <w:r w:rsidRPr="00FC0F57">
        <w:rPr>
          <w:rFonts w:eastAsia="Times New Roman"/>
        </w:rPr>
        <w:t> Altera e acrescenta dispositivos à Portaria n° 097, de 30 de julho de 2013, que trata da avaliação do nível de desempenho dos servidores da Agência Estadual de Regulação de Serviços Públicos de Mato Grosso do Sul – AGEPAN, para fins de pagamento do Adicional de Incentivo à Produtividade, e dá outras providências.</w:t>
      </w:r>
    </w:p>
    <w:p w14:paraId="5848B334" w14:textId="77777777" w:rsidR="004C1B43" w:rsidRPr="00CB3540" w:rsidRDefault="004C1B43" w:rsidP="004C1B43">
      <w:pPr>
        <w:numPr>
          <w:ilvl w:val="0"/>
          <w:numId w:val="24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 n° 121, de 17 de novembro de 2015</w:t>
      </w:r>
      <w:r w:rsidRPr="00FC0F57">
        <w:rPr>
          <w:rFonts w:eastAsia="Times New Roman"/>
        </w:rPr>
        <w:t> - Dispõe sobre os procedimentos, os critérios e as condições necessários à obtenção da concessão de parcelamento dos débitos oriundos da taxa de fiscalização e de multas, de competência da Agência Estadual de Regulação de Serviços Públicos de Mato Grosso do Sul – AGEPAN.</w:t>
      </w:r>
    </w:p>
    <w:p w14:paraId="780FAF06" w14:textId="77777777" w:rsidR="004C1B43" w:rsidRPr="00FC0F57" w:rsidRDefault="004C1B43" w:rsidP="004C1B43">
      <w:pPr>
        <w:numPr>
          <w:ilvl w:val="0"/>
          <w:numId w:val="24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 n° 160, de 21 de novembro de 2018</w:t>
      </w:r>
      <w:r w:rsidRPr="00FC0F57">
        <w:rPr>
          <w:rFonts w:eastAsia="Times New Roman"/>
        </w:rPr>
        <w:t xml:space="preserve"> - Dispõe sobre a Ouvidoria da Agência Estadual de Regulação de Serviços Públicos de Mato Grosso do Sul – </w:t>
      </w:r>
      <w:proofErr w:type="spellStart"/>
      <w:r w:rsidRPr="00FC0F57">
        <w:rPr>
          <w:rFonts w:eastAsia="Times New Roman"/>
        </w:rPr>
        <w:t>Agepan</w:t>
      </w:r>
      <w:proofErr w:type="spellEnd"/>
      <w:r w:rsidRPr="00FC0F57">
        <w:rPr>
          <w:rFonts w:eastAsia="Times New Roman"/>
        </w:rPr>
        <w:t xml:space="preserve"> e suas normas procedimentais para o desempenho de suas atividades.</w:t>
      </w:r>
    </w:p>
    <w:p w14:paraId="0CBA70EB" w14:textId="77777777" w:rsidR="004C1B43" w:rsidRPr="00FC0F57" w:rsidRDefault="004C1B43" w:rsidP="004C1B43">
      <w:pPr>
        <w:numPr>
          <w:ilvl w:val="0"/>
          <w:numId w:val="24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 n° 173, de 24 de outubro de 2019 - </w:t>
      </w:r>
      <w:r w:rsidRPr="00FC0F57">
        <w:rPr>
          <w:rFonts w:eastAsia="Times New Roman"/>
        </w:rPr>
        <w:t>Dispõe sobre os critérios, os procedimentos e a forma de habilitação para efetivação da concessão aos benefícios de que tratam a Lei Estadual nº 5.413, de 16 de outubro de 2019, que altera e acrescenta dispositivos à Lei Estadual nº 2.766, de 18 de dezembro de 2003, que dispõe sobre a disciplina, a regulação, a fiscalização e o controle dos serviços públicos delegados do Estado de Mato Grosso do Sul.</w:t>
      </w:r>
    </w:p>
    <w:p w14:paraId="678AA509" w14:textId="77777777" w:rsidR="004C1B43" w:rsidRPr="00FC0F57" w:rsidRDefault="004C1B43" w:rsidP="004C1B43">
      <w:pPr>
        <w:numPr>
          <w:ilvl w:val="0"/>
          <w:numId w:val="24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 n° 175, de 04 de fevereiro de 2020</w:t>
      </w:r>
      <w:r w:rsidRPr="00FC0F57">
        <w:rPr>
          <w:rFonts w:eastAsia="Times New Roman"/>
        </w:rPr>
        <w:t xml:space="preserve"> - Dispõe sobre a constituição da Comissão de Análise do Credenciamento de Verificador Independente, dos requisitos </w:t>
      </w:r>
      <w:r w:rsidRPr="00FC0F57">
        <w:rPr>
          <w:rFonts w:eastAsia="Times New Roman"/>
        </w:rPr>
        <w:lastRenderedPageBreak/>
        <w:t>e do procedimento para credenciamento do Verificador Independente a ser contratado nas Concessões Comuns e Parcerias Público-Privadas realizadas no âmbito do Estado de Mato Grosso do Sul, e dá outras providências.</w:t>
      </w:r>
    </w:p>
    <w:p w14:paraId="4CEA36EA" w14:textId="77777777" w:rsidR="004C1B43" w:rsidRPr="00FC0F57" w:rsidRDefault="004C1B43" w:rsidP="004C1B43">
      <w:pPr>
        <w:numPr>
          <w:ilvl w:val="0"/>
          <w:numId w:val="24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 n° 203, de 19 de agosto de 2021</w:t>
      </w:r>
      <w:r w:rsidRPr="00FC0F57">
        <w:rPr>
          <w:rFonts w:eastAsia="Times New Roman"/>
        </w:rPr>
        <w:t xml:space="preserve"> - Aprova o novo Código de Ética e de Conduta dos Servidores da Agência Estadual de Regulação de Serviços Públicos de Mato Grosso do Sul – </w:t>
      </w:r>
      <w:proofErr w:type="spellStart"/>
      <w:r w:rsidRPr="00FC0F57">
        <w:rPr>
          <w:rFonts w:eastAsia="Times New Roman"/>
        </w:rPr>
        <w:t>Agepan</w:t>
      </w:r>
      <w:proofErr w:type="spellEnd"/>
      <w:r w:rsidRPr="00FC0F57">
        <w:rPr>
          <w:rFonts w:eastAsia="Times New Roman"/>
        </w:rPr>
        <w:t xml:space="preserve"> e revoga as Portarias </w:t>
      </w:r>
      <w:proofErr w:type="spellStart"/>
      <w:r w:rsidRPr="00FC0F57">
        <w:rPr>
          <w:rFonts w:eastAsia="Times New Roman"/>
        </w:rPr>
        <w:t>Agepan</w:t>
      </w:r>
      <w:proofErr w:type="spellEnd"/>
      <w:r w:rsidRPr="00FC0F57">
        <w:rPr>
          <w:rFonts w:eastAsia="Times New Roman"/>
        </w:rPr>
        <w:t xml:space="preserve"> </w:t>
      </w:r>
      <w:proofErr w:type="spellStart"/>
      <w:r w:rsidRPr="00FC0F57">
        <w:rPr>
          <w:rFonts w:eastAsia="Times New Roman"/>
        </w:rPr>
        <w:t>n°s</w:t>
      </w:r>
      <w:proofErr w:type="spellEnd"/>
      <w:r w:rsidRPr="00FC0F57">
        <w:rPr>
          <w:rFonts w:eastAsia="Times New Roman"/>
        </w:rPr>
        <w:t xml:space="preserve"> 090/2012 e 142/2017.</w:t>
      </w:r>
    </w:p>
    <w:p w14:paraId="50499762" w14:textId="77777777" w:rsidR="004C1B43" w:rsidRPr="00FC0F57" w:rsidRDefault="004C1B43" w:rsidP="004C1B43">
      <w:pPr>
        <w:numPr>
          <w:ilvl w:val="0"/>
          <w:numId w:val="24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</w:rPr>
      </w:pPr>
      <w:r w:rsidRPr="00FC0F57">
        <w:rPr>
          <w:rFonts w:eastAsia="Times New Roman"/>
          <w:b/>
          <w:bCs/>
        </w:rPr>
        <w:t>Portaria n° 214, de 01/12/2021</w:t>
      </w:r>
      <w:r w:rsidRPr="00FC0F57">
        <w:rPr>
          <w:rFonts w:eastAsia="Times New Roman"/>
        </w:rPr>
        <w:t> - Define as regras do controle eletrônico de frequência para registro de assiduidade e pontualidade dos servidores públicos lotados e em exercício na Agência Estadual de Regulação de Serviços Públicos de MS.</w:t>
      </w:r>
    </w:p>
    <w:p w14:paraId="3241656A" w14:textId="77777777" w:rsidR="004C1B43" w:rsidRPr="00CB3540" w:rsidRDefault="004C1B43" w:rsidP="004C1B43">
      <w:pPr>
        <w:rPr>
          <w:b/>
        </w:rPr>
      </w:pPr>
    </w:p>
    <w:p w14:paraId="11DC730B" w14:textId="77777777" w:rsidR="004C1B43" w:rsidRPr="00CB3540" w:rsidRDefault="004C1B43" w:rsidP="004C1B43">
      <w:pPr>
        <w:pStyle w:val="PargrafodaLista"/>
        <w:numPr>
          <w:ilvl w:val="0"/>
          <w:numId w:val="22"/>
        </w:numPr>
        <w:ind w:left="0" w:firstLine="0"/>
        <w:rPr>
          <w:rFonts w:ascii="Arial" w:hAnsi="Arial" w:cs="Arial"/>
          <w:b/>
        </w:rPr>
      </w:pPr>
      <w:r w:rsidRPr="00CB3540">
        <w:rPr>
          <w:rFonts w:ascii="Arial" w:hAnsi="Arial" w:cs="Arial"/>
          <w:b/>
        </w:rPr>
        <w:t>02 instruções normativas são passíveis de revisão (até 20/12/2023):</w:t>
      </w:r>
    </w:p>
    <w:p w14:paraId="5136372D" w14:textId="77777777" w:rsidR="004C1B43" w:rsidRPr="00CB3540" w:rsidRDefault="004C1B43" w:rsidP="004C1B43">
      <w:pPr>
        <w:rPr>
          <w:b/>
        </w:rPr>
      </w:pPr>
    </w:p>
    <w:p w14:paraId="27EF8C72" w14:textId="77777777" w:rsidR="004C1B43" w:rsidRPr="00CB3540" w:rsidRDefault="004C1B43" w:rsidP="004C1B43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3540">
        <w:rPr>
          <w:rFonts w:ascii="Arial" w:hAnsi="Arial" w:cs="Arial"/>
          <w:b/>
          <w:bCs/>
          <w:sz w:val="22"/>
          <w:szCs w:val="22"/>
        </w:rPr>
        <w:t>Instrução Normativa n° 16, de 20 de agosto de 2021</w:t>
      </w:r>
      <w:r w:rsidRPr="00CB3540">
        <w:rPr>
          <w:rFonts w:ascii="Arial" w:hAnsi="Arial" w:cs="Arial"/>
          <w:sz w:val="22"/>
          <w:szCs w:val="22"/>
        </w:rPr>
        <w:t> - Institui as normas de controle de acesso, circulação interna e permanência nas dependências da Agência Estadual de Regulação de Serviços Públicos de MS – </w:t>
      </w:r>
      <w:proofErr w:type="spellStart"/>
      <w:r w:rsidRPr="00CB3540">
        <w:rPr>
          <w:rFonts w:ascii="Arial" w:hAnsi="Arial" w:cs="Arial"/>
          <w:b/>
          <w:bCs/>
          <w:sz w:val="22"/>
          <w:szCs w:val="22"/>
        </w:rPr>
        <w:t>Agepan</w:t>
      </w:r>
      <w:proofErr w:type="spellEnd"/>
      <w:r w:rsidRPr="00CB3540">
        <w:rPr>
          <w:rFonts w:ascii="Arial" w:hAnsi="Arial" w:cs="Arial"/>
          <w:sz w:val="22"/>
          <w:szCs w:val="22"/>
        </w:rPr>
        <w:t>.</w:t>
      </w:r>
    </w:p>
    <w:p w14:paraId="2BEBB5C0" w14:textId="77777777" w:rsidR="004C1B43" w:rsidRPr="00CB3540" w:rsidRDefault="004C1B43" w:rsidP="004C1B43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3540">
        <w:rPr>
          <w:rFonts w:ascii="Arial" w:hAnsi="Arial" w:cs="Arial"/>
          <w:b/>
          <w:bCs/>
          <w:sz w:val="22"/>
          <w:szCs w:val="22"/>
        </w:rPr>
        <w:t>Instrução Normativa n° 17, de 09 de setembro de 2021</w:t>
      </w:r>
      <w:r w:rsidRPr="00CB3540">
        <w:rPr>
          <w:rFonts w:ascii="Arial" w:hAnsi="Arial" w:cs="Arial"/>
          <w:sz w:val="22"/>
          <w:szCs w:val="22"/>
        </w:rPr>
        <w:t xml:space="preserve"> - Revoga, integralmente, as disposições das Instruções Normativas </w:t>
      </w:r>
      <w:proofErr w:type="spellStart"/>
      <w:r w:rsidRPr="00CB3540">
        <w:rPr>
          <w:rFonts w:ascii="Arial" w:hAnsi="Arial" w:cs="Arial"/>
          <w:sz w:val="22"/>
          <w:szCs w:val="22"/>
        </w:rPr>
        <w:t>n°s</w:t>
      </w:r>
      <w:proofErr w:type="spellEnd"/>
      <w:r w:rsidRPr="00CB3540">
        <w:rPr>
          <w:rFonts w:ascii="Arial" w:hAnsi="Arial" w:cs="Arial"/>
          <w:sz w:val="22"/>
          <w:szCs w:val="22"/>
        </w:rPr>
        <w:t xml:space="preserve"> 06/2006, 09/2012, 11/2012 e 14/2021.</w:t>
      </w:r>
    </w:p>
    <w:p w14:paraId="0CA85368" w14:textId="77777777" w:rsidR="004C1B43" w:rsidRPr="00CB3540" w:rsidRDefault="004C1B43" w:rsidP="004C1B43">
      <w:pPr>
        <w:rPr>
          <w:b/>
        </w:rPr>
      </w:pPr>
    </w:p>
    <w:p w14:paraId="3094694A" w14:textId="77777777" w:rsidR="004C1B43" w:rsidRPr="00CB3540" w:rsidRDefault="004C1B43" w:rsidP="004C1B43">
      <w:pPr>
        <w:rPr>
          <w:b/>
        </w:rPr>
      </w:pPr>
    </w:p>
    <w:p w14:paraId="489811AD" w14:textId="723E9B1F" w:rsidR="004C1B43" w:rsidRPr="00CB3540" w:rsidRDefault="004C1B43" w:rsidP="004C1B43">
      <w:pPr>
        <w:pStyle w:val="PargrafodaLista"/>
        <w:numPr>
          <w:ilvl w:val="0"/>
          <w:numId w:val="22"/>
        </w:numPr>
        <w:ind w:left="0" w:firstLine="0"/>
        <w:rPr>
          <w:rFonts w:ascii="Arial" w:hAnsi="Arial" w:cs="Arial"/>
          <w:b/>
        </w:rPr>
      </w:pPr>
      <w:r w:rsidRPr="00CB3540">
        <w:rPr>
          <w:rFonts w:ascii="Arial" w:hAnsi="Arial" w:cs="Arial"/>
          <w:b/>
        </w:rPr>
        <w:t>Não foi verificado ato</w:t>
      </w:r>
      <w:r w:rsidR="00C479E3">
        <w:rPr>
          <w:rFonts w:ascii="Arial" w:hAnsi="Arial" w:cs="Arial"/>
          <w:b/>
        </w:rPr>
        <w:t>s</w:t>
      </w:r>
      <w:r w:rsidRPr="00CB3540">
        <w:rPr>
          <w:rFonts w:ascii="Arial" w:hAnsi="Arial" w:cs="Arial"/>
          <w:b/>
        </w:rPr>
        <w:t xml:space="preserve"> passíve</w:t>
      </w:r>
      <w:r w:rsidR="00C479E3">
        <w:rPr>
          <w:rFonts w:ascii="Arial" w:hAnsi="Arial" w:cs="Arial"/>
          <w:b/>
        </w:rPr>
        <w:t>is de consolidação</w:t>
      </w:r>
      <w:bookmarkStart w:id="0" w:name="_GoBack"/>
      <w:bookmarkEnd w:id="0"/>
      <w:r>
        <w:rPr>
          <w:rFonts w:ascii="Arial" w:hAnsi="Arial" w:cs="Arial"/>
          <w:b/>
        </w:rPr>
        <w:t>.</w:t>
      </w:r>
    </w:p>
    <w:p w14:paraId="0CEAF2DE" w14:textId="77777777" w:rsidR="004C1B43" w:rsidRPr="00CB3540" w:rsidRDefault="004C1B43" w:rsidP="004C1B43">
      <w:pPr>
        <w:rPr>
          <w:b/>
        </w:rPr>
      </w:pPr>
    </w:p>
    <w:p w14:paraId="2C73DA09" w14:textId="77777777" w:rsidR="004C1B43" w:rsidRPr="00CB3540" w:rsidRDefault="004C1B43" w:rsidP="004C1B43">
      <w:pPr>
        <w:ind w:firstLine="851"/>
      </w:pPr>
    </w:p>
    <w:p w14:paraId="73804543" w14:textId="77777777" w:rsidR="004C1B43" w:rsidRPr="00CB3540" w:rsidRDefault="004C1B43" w:rsidP="004C1B43">
      <w:pPr>
        <w:ind w:firstLine="851"/>
        <w:jc w:val="both"/>
      </w:pPr>
      <w:r w:rsidRPr="00CB3540">
        <w:t xml:space="preserve">Os atos normativos mencionados no levantamento publicado no dia 18/09/2023 e que não se encontram acima discriminados estão em consonância com as diretrizes apontadas na INSTRUÇÃO NORMATIVA AGEMS N° 019, DE 12 DE SETEMBRO DE 2023, não necessitando, portanto, de revisão/alteração. </w:t>
      </w:r>
    </w:p>
    <w:p w14:paraId="1AEE0BCF" w14:textId="77777777" w:rsidR="004C1B43" w:rsidRPr="00CB3540" w:rsidRDefault="004C1B43" w:rsidP="004C1B43">
      <w:pPr>
        <w:rPr>
          <w:b/>
        </w:rPr>
      </w:pPr>
    </w:p>
    <w:p w14:paraId="3947D067" w14:textId="77777777" w:rsidR="004C1B43" w:rsidRPr="00CB3540" w:rsidRDefault="004C1B43" w:rsidP="004C1B43">
      <w:pPr>
        <w:rPr>
          <w:b/>
        </w:rPr>
      </w:pPr>
    </w:p>
    <w:p w14:paraId="1312CED8" w14:textId="77777777" w:rsidR="004C1B43" w:rsidRPr="00CB3540" w:rsidRDefault="004C1B43" w:rsidP="004C1B43">
      <w:pPr>
        <w:rPr>
          <w:b/>
        </w:rPr>
      </w:pPr>
    </w:p>
    <w:p w14:paraId="5395FCA0" w14:textId="77777777" w:rsidR="004C1B43" w:rsidRPr="00CB3540" w:rsidRDefault="004C1B43" w:rsidP="004C1B43">
      <w:pPr>
        <w:rPr>
          <w:b/>
        </w:rPr>
      </w:pPr>
    </w:p>
    <w:p w14:paraId="3C095CE4" w14:textId="77777777" w:rsidR="004C1B43" w:rsidRPr="00CB3540" w:rsidRDefault="004C1B43" w:rsidP="004C1B43">
      <w:pPr>
        <w:rPr>
          <w:b/>
        </w:rPr>
      </w:pPr>
    </w:p>
    <w:p w14:paraId="63BF2E8E" w14:textId="23FB04E6" w:rsidR="00846372" w:rsidRPr="00624F62" w:rsidRDefault="00846372" w:rsidP="00624F62"/>
    <w:sectPr w:rsidR="00846372" w:rsidRPr="00624F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267" w:right="1440" w:bottom="17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84FD1" w14:textId="77777777" w:rsidR="000D3F8C" w:rsidRDefault="000D3F8C">
      <w:pPr>
        <w:spacing w:line="240" w:lineRule="auto"/>
      </w:pPr>
      <w:r>
        <w:separator/>
      </w:r>
    </w:p>
  </w:endnote>
  <w:endnote w:type="continuationSeparator" w:id="0">
    <w:p w14:paraId="40217A83" w14:textId="77777777" w:rsidR="000D3F8C" w:rsidRDefault="000D3F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F545C" w14:textId="77777777" w:rsidR="00846372" w:rsidRDefault="008463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637C0" w14:textId="77777777" w:rsidR="00846372" w:rsidRDefault="008463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C18BC" w14:textId="77777777" w:rsidR="00846372" w:rsidRDefault="008463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D8425" w14:textId="77777777" w:rsidR="000D3F8C" w:rsidRDefault="000D3F8C">
      <w:pPr>
        <w:spacing w:line="240" w:lineRule="auto"/>
      </w:pPr>
      <w:r>
        <w:separator/>
      </w:r>
    </w:p>
  </w:footnote>
  <w:footnote w:type="continuationSeparator" w:id="0">
    <w:p w14:paraId="1D1BF5F2" w14:textId="77777777" w:rsidR="000D3F8C" w:rsidRDefault="000D3F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4B3" w14:textId="77777777" w:rsidR="00846372" w:rsidRDefault="008463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3" w14:textId="55AD27F9" w:rsidR="009F7EF9" w:rsidRDefault="00C479E3">
    <w:r>
      <w:pict w14:anchorId="038A8F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-113.4pt;width:595.3pt;height:841.8pt;z-index:-251658752;mso-position-horizontal:center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44FD7" w14:textId="77777777" w:rsidR="00846372" w:rsidRDefault="008463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584B"/>
    <w:multiLevelType w:val="hybridMultilevel"/>
    <w:tmpl w:val="F9E45F3A"/>
    <w:lvl w:ilvl="0" w:tplc="0416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50B1934"/>
    <w:multiLevelType w:val="hybridMultilevel"/>
    <w:tmpl w:val="CA022AEC"/>
    <w:lvl w:ilvl="0" w:tplc="F8824328">
      <w:start w:val="1"/>
      <w:numFmt w:val="decimal"/>
      <w:lvlText w:val="%1-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C442D97"/>
    <w:multiLevelType w:val="hybridMultilevel"/>
    <w:tmpl w:val="55BA2F4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E70130"/>
    <w:multiLevelType w:val="hybridMultilevel"/>
    <w:tmpl w:val="7578E318"/>
    <w:lvl w:ilvl="0" w:tplc="7B889D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58523B"/>
    <w:multiLevelType w:val="hybridMultilevel"/>
    <w:tmpl w:val="EE608C5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5F1704"/>
    <w:multiLevelType w:val="hybridMultilevel"/>
    <w:tmpl w:val="583C812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2526A07"/>
    <w:multiLevelType w:val="hybridMultilevel"/>
    <w:tmpl w:val="B9B29A60"/>
    <w:lvl w:ilvl="0" w:tplc="0416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7" w15:restartNumberingAfterBreak="0">
    <w:nsid w:val="22B657DC"/>
    <w:multiLevelType w:val="multilevel"/>
    <w:tmpl w:val="B2B0B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F55F9C"/>
    <w:multiLevelType w:val="hybridMultilevel"/>
    <w:tmpl w:val="41B656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18A312C"/>
    <w:multiLevelType w:val="multilevel"/>
    <w:tmpl w:val="70BA0328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1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2B2CF5"/>
    <w:multiLevelType w:val="hybridMultilevel"/>
    <w:tmpl w:val="EB92CFDA"/>
    <w:lvl w:ilvl="0" w:tplc="1B7A7A86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CCB6534"/>
    <w:multiLevelType w:val="multilevel"/>
    <w:tmpl w:val="B2B0B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0E6593"/>
    <w:multiLevelType w:val="hybridMultilevel"/>
    <w:tmpl w:val="804E9EB4"/>
    <w:lvl w:ilvl="0" w:tplc="86D4D42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A0F601E"/>
    <w:multiLevelType w:val="hybridMultilevel"/>
    <w:tmpl w:val="A574EBCC"/>
    <w:lvl w:ilvl="0" w:tplc="0416000D">
      <w:start w:val="1"/>
      <w:numFmt w:val="bullet"/>
      <w:lvlText w:val=""/>
      <w:lvlJc w:val="left"/>
      <w:pPr>
        <w:ind w:left="185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4" w15:restartNumberingAfterBreak="0">
    <w:nsid w:val="4A514630"/>
    <w:multiLevelType w:val="hybridMultilevel"/>
    <w:tmpl w:val="1D161AA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CBA2FF9"/>
    <w:multiLevelType w:val="hybridMultilevel"/>
    <w:tmpl w:val="27C64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829C0"/>
    <w:multiLevelType w:val="hybridMultilevel"/>
    <w:tmpl w:val="3370D112"/>
    <w:lvl w:ilvl="0" w:tplc="0416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1C2361C"/>
    <w:multiLevelType w:val="multilevel"/>
    <w:tmpl w:val="1A06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FB164D"/>
    <w:multiLevelType w:val="multilevel"/>
    <w:tmpl w:val="2D34A6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0165B9"/>
    <w:multiLevelType w:val="hybridMultilevel"/>
    <w:tmpl w:val="4CBAE070"/>
    <w:lvl w:ilvl="0" w:tplc="505E7C92">
      <w:start w:val="1"/>
      <w:numFmt w:val="lowerRoman"/>
      <w:lvlText w:val="%1)"/>
      <w:lvlJc w:val="left"/>
      <w:pPr>
        <w:ind w:left="172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5D362E53"/>
    <w:multiLevelType w:val="hybridMultilevel"/>
    <w:tmpl w:val="BDBC7A52"/>
    <w:lvl w:ilvl="0" w:tplc="0416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1" w15:restartNumberingAfterBreak="0">
    <w:nsid w:val="635750BF"/>
    <w:multiLevelType w:val="hybridMultilevel"/>
    <w:tmpl w:val="FCD286F2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85E1C6C"/>
    <w:multiLevelType w:val="hybridMultilevel"/>
    <w:tmpl w:val="8B6A0872"/>
    <w:lvl w:ilvl="0" w:tplc="D3645B28">
      <w:start w:val="1"/>
      <w:numFmt w:val="lowerLetter"/>
      <w:lvlText w:val="%1)"/>
      <w:lvlJc w:val="left"/>
      <w:pPr>
        <w:ind w:left="1494" w:hanging="360"/>
      </w:pPr>
      <w:rPr>
        <w:rFonts w:cs="Arial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25E4CCD"/>
    <w:multiLevelType w:val="multilevel"/>
    <w:tmpl w:val="27461248"/>
    <w:lvl w:ilvl="0">
      <w:start w:val="1"/>
      <w:numFmt w:val="decimal"/>
      <w:lvlText w:val="%1"/>
      <w:lvlJc w:val="left"/>
      <w:pPr>
        <w:ind w:left="375" w:hanging="375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24" w15:restartNumberingAfterBreak="0">
    <w:nsid w:val="76527035"/>
    <w:multiLevelType w:val="hybridMultilevel"/>
    <w:tmpl w:val="84D6A812"/>
    <w:lvl w:ilvl="0" w:tplc="25EE6A90">
      <w:start w:val="1"/>
      <w:numFmt w:val="lowerLetter"/>
      <w:lvlText w:val="%1)"/>
      <w:lvlJc w:val="left"/>
      <w:pPr>
        <w:ind w:left="149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3"/>
  </w:num>
  <w:num w:numId="2">
    <w:abstractNumId w:val="10"/>
  </w:num>
  <w:num w:numId="3">
    <w:abstractNumId w:val="18"/>
  </w:num>
  <w:num w:numId="4">
    <w:abstractNumId w:val="12"/>
  </w:num>
  <w:num w:numId="5">
    <w:abstractNumId w:val="3"/>
  </w:num>
  <w:num w:numId="6">
    <w:abstractNumId w:val="19"/>
  </w:num>
  <w:num w:numId="7">
    <w:abstractNumId w:val="9"/>
  </w:num>
  <w:num w:numId="8">
    <w:abstractNumId w:val="21"/>
  </w:num>
  <w:num w:numId="9">
    <w:abstractNumId w:val="13"/>
  </w:num>
  <w:num w:numId="10">
    <w:abstractNumId w:val="6"/>
  </w:num>
  <w:num w:numId="11">
    <w:abstractNumId w:val="0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6"/>
  </w:num>
  <w:num w:numId="15">
    <w:abstractNumId w:val="20"/>
  </w:num>
  <w:num w:numId="16">
    <w:abstractNumId w:val="5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4"/>
  </w:num>
  <w:num w:numId="21">
    <w:abstractNumId w:val="2"/>
  </w:num>
  <w:num w:numId="22">
    <w:abstractNumId w:val="15"/>
  </w:num>
  <w:num w:numId="23">
    <w:abstractNumId w:val="7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F9"/>
    <w:rsid w:val="000153A8"/>
    <w:rsid w:val="00022753"/>
    <w:rsid w:val="00061353"/>
    <w:rsid w:val="000940D1"/>
    <w:rsid w:val="000A709C"/>
    <w:rsid w:val="000B1B07"/>
    <w:rsid w:val="000D3F8C"/>
    <w:rsid w:val="001470FC"/>
    <w:rsid w:val="00153A77"/>
    <w:rsid w:val="00161386"/>
    <w:rsid w:val="0016718B"/>
    <w:rsid w:val="00306F29"/>
    <w:rsid w:val="004C1B43"/>
    <w:rsid w:val="005D5A96"/>
    <w:rsid w:val="005F2970"/>
    <w:rsid w:val="00624F62"/>
    <w:rsid w:val="006C76AB"/>
    <w:rsid w:val="007267F3"/>
    <w:rsid w:val="007A1545"/>
    <w:rsid w:val="00846372"/>
    <w:rsid w:val="0086279F"/>
    <w:rsid w:val="00882D79"/>
    <w:rsid w:val="00885EDC"/>
    <w:rsid w:val="00891DF8"/>
    <w:rsid w:val="008E0A56"/>
    <w:rsid w:val="00900D58"/>
    <w:rsid w:val="0095493F"/>
    <w:rsid w:val="009B6173"/>
    <w:rsid w:val="009F7EF9"/>
    <w:rsid w:val="00A17998"/>
    <w:rsid w:val="00A90181"/>
    <w:rsid w:val="00B50939"/>
    <w:rsid w:val="00BE26B1"/>
    <w:rsid w:val="00C12D02"/>
    <w:rsid w:val="00C479E3"/>
    <w:rsid w:val="00C56301"/>
    <w:rsid w:val="00CB04EE"/>
    <w:rsid w:val="00DB72F7"/>
    <w:rsid w:val="00DF661A"/>
    <w:rsid w:val="00E13B81"/>
    <w:rsid w:val="00E6264C"/>
    <w:rsid w:val="00EB7CC4"/>
    <w:rsid w:val="00F3772C"/>
    <w:rsid w:val="00F411F6"/>
    <w:rsid w:val="00FE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1F6B93"/>
  <w15:docId w15:val="{AB5203C9-1F8E-4400-A441-06996C49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0A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0A5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qFormat/>
    <w:rsid w:val="00022753"/>
    <w:pPr>
      <w:spacing w:line="240" w:lineRule="auto"/>
      <w:jc w:val="both"/>
    </w:pPr>
    <w:rPr>
      <w:rFonts w:ascii="Trebuchet MS" w:eastAsia="Times New Roman" w:hAnsi="Trebuchet MS" w:cs="Times New Roman"/>
      <w:spacing w:val="1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22753"/>
    <w:rPr>
      <w:rFonts w:ascii="Trebuchet MS" w:eastAsia="Times New Roman" w:hAnsi="Trebuchet MS" w:cs="Times New Roman"/>
      <w:spacing w:val="10"/>
      <w:szCs w:val="20"/>
    </w:rPr>
  </w:style>
  <w:style w:type="paragraph" w:styleId="Recuodecorpodetexto">
    <w:name w:val="Body Text Indent"/>
    <w:basedOn w:val="Normal"/>
    <w:link w:val="RecuodecorpodetextoChar"/>
    <w:semiHidden/>
    <w:unhideWhenUsed/>
    <w:rsid w:val="00022753"/>
    <w:pPr>
      <w:spacing w:line="240" w:lineRule="auto"/>
      <w:ind w:left="2835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22753"/>
    <w:rPr>
      <w:rFonts w:ascii="Tahoma" w:eastAsia="Times New Roman" w:hAnsi="Tahoma" w:cs="Times New Roman"/>
      <w:sz w:val="24"/>
      <w:szCs w:val="20"/>
    </w:rPr>
  </w:style>
  <w:style w:type="paragraph" w:styleId="Corpodetexto2">
    <w:name w:val="Body Text 2"/>
    <w:basedOn w:val="Normal"/>
    <w:link w:val="Corpodetexto2Char"/>
    <w:unhideWhenUsed/>
    <w:rsid w:val="00022753"/>
    <w:pPr>
      <w:spacing w:line="240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022753"/>
    <w:rPr>
      <w:rFonts w:ascii="Tahoma" w:eastAsia="Times New Roman" w:hAnsi="Tahoma" w:cs="Times New Roman"/>
      <w:sz w:val="24"/>
      <w:szCs w:val="20"/>
    </w:rPr>
  </w:style>
  <w:style w:type="paragraph" w:styleId="PargrafodaLista">
    <w:name w:val="List Paragraph"/>
    <w:aliases w:val="Segundo,Texto"/>
    <w:basedOn w:val="Normal"/>
    <w:link w:val="PargrafodaListaChar"/>
    <w:uiPriority w:val="34"/>
    <w:qFormat/>
    <w:rsid w:val="000227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PargrafodaListaChar">
    <w:name w:val="Parágrafo da Lista Char"/>
    <w:aliases w:val="Segundo Char,Texto Char"/>
    <w:link w:val="PargrafodaLista"/>
    <w:uiPriority w:val="34"/>
    <w:qFormat/>
    <w:locked/>
    <w:rsid w:val="00022753"/>
    <w:rPr>
      <w:rFonts w:asciiTheme="minorHAnsi" w:eastAsiaTheme="minorHAnsi" w:hAnsiTheme="minorHAnsi" w:cstheme="minorBid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BE26B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26B1"/>
  </w:style>
  <w:style w:type="paragraph" w:styleId="Rodap">
    <w:name w:val="footer"/>
    <w:basedOn w:val="Normal"/>
    <w:link w:val="RodapChar"/>
    <w:uiPriority w:val="99"/>
    <w:unhideWhenUsed/>
    <w:rsid w:val="00BE26B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26B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6718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6718B"/>
  </w:style>
  <w:style w:type="paragraph" w:customStyle="1" w:styleId="AGEMS">
    <w:name w:val="AGEMS"/>
    <w:basedOn w:val="Normal"/>
    <w:link w:val="AGEMSChar"/>
    <w:qFormat/>
    <w:rsid w:val="00F3772C"/>
    <w:pPr>
      <w:widowControl w:val="0"/>
      <w:kinsoku w:val="0"/>
      <w:spacing w:before="120" w:after="120" w:line="360" w:lineRule="auto"/>
      <w:ind w:firstLine="1134"/>
      <w:jc w:val="both"/>
    </w:pPr>
    <w:rPr>
      <w:rFonts w:ascii="Segoe UI" w:eastAsia="Times New Roman" w:hAnsi="Segoe UI" w:cs="Segoe UI"/>
    </w:rPr>
  </w:style>
  <w:style w:type="character" w:customStyle="1" w:styleId="AGEMSChar">
    <w:name w:val="AGEMS Char"/>
    <w:basedOn w:val="Fontepargpadro"/>
    <w:link w:val="AGEMS"/>
    <w:rsid w:val="00F3772C"/>
    <w:rPr>
      <w:rFonts w:ascii="Segoe UI" w:eastAsia="Times New Roman" w:hAnsi="Segoe UI" w:cs="Segoe UI"/>
    </w:rPr>
  </w:style>
  <w:style w:type="paragraph" w:styleId="Legenda">
    <w:name w:val="caption"/>
    <w:basedOn w:val="Normal"/>
    <w:next w:val="Normal"/>
    <w:uiPriority w:val="35"/>
    <w:unhideWhenUsed/>
    <w:qFormat/>
    <w:rsid w:val="00F3772C"/>
    <w:pPr>
      <w:widowControl w:val="0"/>
      <w:kinsoku w:val="0"/>
      <w:spacing w:line="240" w:lineRule="auto"/>
      <w:jc w:val="center"/>
    </w:pPr>
    <w:rPr>
      <w:rFonts w:ascii="Segoe UI" w:eastAsia="Times New Roman" w:hAnsi="Segoe UI" w:cs="Times New Roman"/>
      <w:bCs/>
      <w:sz w:val="20"/>
      <w:szCs w:val="18"/>
    </w:rPr>
  </w:style>
  <w:style w:type="table" w:styleId="Tabelacomgrade">
    <w:name w:val="Table Grid"/>
    <w:basedOn w:val="Tabelanormal"/>
    <w:uiPriority w:val="39"/>
    <w:rsid w:val="00F3772C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1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5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1690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Hosilene</dc:creator>
  <cp:lastModifiedBy>Priscilla De Siqueira Gomes</cp:lastModifiedBy>
  <cp:revision>3</cp:revision>
  <cp:lastPrinted>2023-08-01T12:32:00Z</cp:lastPrinted>
  <dcterms:created xsi:type="dcterms:W3CDTF">2023-10-16T13:53:00Z</dcterms:created>
  <dcterms:modified xsi:type="dcterms:W3CDTF">2023-10-16T13:55:00Z</dcterms:modified>
</cp:coreProperties>
</file>